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tcPr>
          <w:bookmarkStart w:id="0" w:name="РегДанные"/>
          <w:p w:rsidR="00ED7F73">
            <w:pPr>
              <w:pStyle w:val="BodyText2"/>
              <w:pBdr>
                <w:top w:val="nil"/>
                <w:left w:val="nil"/>
                <w:bottom w:val="nil"/>
                <w:right w:val="nil"/>
                <w:between w:val="nil"/>
              </w:pBdr>
              <w:spacing w:before="480"/>
              <w:ind w:right="0"/>
              <w:jc w:val="left"/>
              <w:rPr>
                <w:rFonts w:ascii="PT Astra Serif" w:eastAsia="PT Astra Serif" w:hAnsi="PT Astra Serif" w:cs="PT Astra Serif"/>
                <w:sz w:val="28"/>
                <w:szCs w:val="28"/>
              </w:rPr>
            </w:pPr>
            <w:r>
              <w:rPr>
                <w:rFonts w:ascii="PT Astra Serif" w:eastAsia="PT Astra Serif" w:hAnsi="PT Astra Serif" w:cs="PT Astra Serif"/>
                <w:spacing w:val="20"/>
                <w:sz w:val="28"/>
                <w:szCs w:val="28"/>
              </w:rPr>
              <w:t>10.12.2025</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0"/>
          </w:p>
        </w:tc>
        <w:tc>
          <w:tcPr>
            <w:tcW w:w="5669" w:type="dxa"/>
            <w:tcBorders>
              <w:bottom w:val="nil"/>
            </w:tcBorders>
            <w:tcMar>
              <w:right w:w="85" w:type="dxa"/>
            </w:tcMar>
          </w:tcPr>
          <w:p w:rsidR="00ED7F73">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rPr>
            </w:pPr>
          </w:p>
        </w:tc>
        <w:tc>
          <w:tcPr>
            <w:tcW w:w="2268" w:type="dxa"/>
            <w:tcBorders>
              <w:bottom w:val="nil"/>
            </w:tcBorders>
          </w:tcPr>
          <w:p w:rsidR="00ED7F73">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lang w:val="en-US"/>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t>26</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1"/>
          </w:p>
        </w:tc>
      </w:tr>
    </w:tbl>
    <w:p w:rsidR="00ED7F73">
      <w:pPr>
        <w:pStyle w:val="ConsPlusNormal"/>
        <w:spacing w:before="480"/>
        <w:jc w:val="center"/>
        <w:rPr>
          <w:rFonts w:ascii="PT Astra Serif" w:hAnsi="PT Astra Serif" w:cs="Times New Roman"/>
          <w:sz w:val="28"/>
          <w:szCs w:val="28"/>
        </w:rPr>
      </w:pPr>
      <w:r>
        <w:rPr>
          <w:rFonts w:ascii="PT Astra Serif" w:hAnsi="PT Astra Serif" w:cs="Times New Roman"/>
          <w:sz w:val="28"/>
          <w:szCs w:val="28"/>
        </w:rPr>
        <w:t>О внесении изменений в приказ Департамента финансов Томской области</w:t>
      </w:r>
    </w:p>
    <w:p w:rsidR="00ED7F73">
      <w:pPr>
        <w:pStyle w:val="ConsPlusNormal"/>
        <w:jc w:val="center"/>
        <w:rPr>
          <w:rFonts w:ascii="PT Astra Serif" w:hAnsi="PT Astra Serif" w:cs="Times New Roman"/>
          <w:sz w:val="28"/>
          <w:szCs w:val="28"/>
        </w:rPr>
      </w:pPr>
      <w:r>
        <w:rPr>
          <w:rFonts w:ascii="PT Astra Serif" w:hAnsi="PT Astra Serif" w:cs="Times New Roman"/>
          <w:sz w:val="28"/>
          <w:szCs w:val="28"/>
        </w:rPr>
        <w:t>от 22.12.2014 № 31</w:t>
      </w:r>
    </w:p>
    <w:p w:rsidR="00ED7F73">
      <w:pPr>
        <w:pStyle w:val="ConsPlusNormal"/>
        <w:ind w:firstLine="540"/>
        <w:jc w:val="both"/>
        <w:rPr>
          <w:rFonts w:ascii="PT Astra Serif" w:hAnsi="PT Astra Serif" w:cs="Times New Roman"/>
          <w:sz w:val="28"/>
          <w:szCs w:val="28"/>
        </w:rPr>
      </w:pPr>
    </w:p>
    <w:p w:rsidR="00ED7F73">
      <w:pPr>
        <w:pStyle w:val="ConsPlusNormal"/>
        <w:ind w:firstLine="540"/>
        <w:jc w:val="both"/>
        <w:rPr>
          <w:rFonts w:ascii="PT Astra Serif" w:hAnsi="PT Astra Serif" w:cs="Times New Roman"/>
          <w:sz w:val="28"/>
          <w:szCs w:val="28"/>
        </w:rPr>
      </w:pPr>
    </w:p>
    <w:p w:rsidR="00ED7F7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В целях организации исполнения областного бюджета</w:t>
      </w:r>
    </w:p>
    <w:p w:rsidR="00ED7F7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ПРИКАЗЫВАЮ:</w:t>
      </w:r>
    </w:p>
    <w:p w:rsidR="00ED7F73">
      <w:pPr>
        <w:pStyle w:val="ConsPlusNormal"/>
        <w:tabs>
          <w:tab w:val="left" w:pos="0"/>
        </w:tabs>
        <w:ind w:firstLine="720"/>
        <w:jc w:val="both"/>
        <w:rPr>
          <w:rFonts w:ascii="PT Astra Serif" w:hAnsi="PT Astra Serif"/>
          <w:color w:val="000000"/>
          <w:sz w:val="28"/>
          <w:szCs w:val="28"/>
        </w:rPr>
      </w:pPr>
      <w:r>
        <w:rPr>
          <w:rFonts w:ascii="PT Astra Serif" w:hAnsi="PT Astra Serif" w:cs="Times New Roman"/>
          <w:sz w:val="28"/>
          <w:szCs w:val="28"/>
        </w:rPr>
        <w:t>1. Внести в приказ</w:t>
      </w:r>
      <w:r>
        <w:rPr>
          <w:rFonts w:ascii="PT Astra Serif" w:hAnsi="PT Astra Serif"/>
          <w:color w:val="000000"/>
          <w:sz w:val="28"/>
          <w:szCs w:val="28"/>
        </w:rPr>
        <w:t xml:space="preserve"> Департамента финансов Томской области от 22.12.2014 № 31 «Об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 («Собрание законодательства Томской области», 2015, № 1/1(114) часть 2) следующие изменения:</w:t>
      </w:r>
    </w:p>
    <w:p w:rsidR="00ED7F73">
      <w:pPr>
        <w:pStyle w:val="ConsPlusNormal"/>
        <w:ind w:firstLine="720"/>
        <w:jc w:val="both"/>
        <w:rPr>
          <w:rFonts w:ascii="PT Astra Serif" w:hAnsi="PT Astra Serif" w:cs="Times New Roman"/>
          <w:color w:val="000000"/>
          <w:sz w:val="26"/>
          <w:szCs w:val="26"/>
        </w:rPr>
      </w:pPr>
      <w:r>
        <w:rPr>
          <w:rFonts w:ascii="PT Astra Serif" w:hAnsi="PT Astra Serif"/>
          <w:sz w:val="28"/>
          <w:szCs w:val="28"/>
        </w:rPr>
        <w:t xml:space="preserve">1) </w:t>
      </w:r>
      <w:r>
        <w:rPr>
          <w:rFonts w:ascii="PT Astra Serif" w:hAnsi="PT Astra Serif" w:cs="Times New Roman"/>
          <w:color w:val="000000"/>
          <w:sz w:val="28"/>
          <w:szCs w:val="28"/>
        </w:rPr>
        <w:t>приложение 2</w:t>
      </w:r>
      <w:r>
        <w:rPr>
          <w:rFonts w:ascii="PT Astra Serif" w:hAnsi="PT Astra Serif"/>
          <w:sz w:val="28"/>
          <w:szCs w:val="28"/>
        </w:rPr>
        <w:t xml:space="preserve"> «</w:t>
      </w:r>
      <w:r>
        <w:rPr>
          <w:rFonts w:ascii="PT Astra Serif" w:hAnsi="PT Astra Serif"/>
          <w:color w:val="000000"/>
          <w:sz w:val="28"/>
          <w:szCs w:val="28"/>
        </w:rPr>
        <w:t>Перечень и коды целевых статей расходов областного бюджета»</w:t>
      </w:r>
      <w:r>
        <w:rPr>
          <w:rFonts w:ascii="PT Astra Serif" w:hAnsi="PT Astra Serif" w:cs="Times New Roman"/>
          <w:color w:val="000000"/>
          <w:sz w:val="28"/>
          <w:szCs w:val="28"/>
        </w:rPr>
        <w:t xml:space="preserve"> изложить в новой редакции согласно приложению 1 к настоящему приказу;</w:t>
      </w:r>
    </w:p>
    <w:p w:rsidR="00ED7F73">
      <w:pPr>
        <w:ind w:firstLine="709"/>
        <w:jc w:val="both"/>
        <w:rPr>
          <w:rFonts w:ascii="PT Astra Serif" w:hAnsi="PT Astra Serif"/>
          <w:color w:val="000000"/>
          <w:sz w:val="26"/>
          <w:szCs w:val="26"/>
        </w:rPr>
      </w:pPr>
      <w:r>
        <w:rPr>
          <w:rFonts w:ascii="PT Astra Serif" w:hAnsi="PT Astra Serif"/>
          <w:color w:val="000000"/>
          <w:sz w:val="28"/>
          <w:szCs w:val="28"/>
        </w:rPr>
        <w:t>2) приложение 3 «</w:t>
      </w:r>
      <w:hyperlink r:id="rId5" w:tooltip="consultantplus://offline/ref=DF8E98E5F22A9815C11CEAA867C6E3C70E6028B81F57AAEEB35FBEA2DA445C83A94F301CF6BDC9C74F4357EA84C3F699BA7863C18C1CD5CCAC373769bCk0F" w:history="1">
        <w:r>
          <w:rPr>
            <w:rFonts w:ascii="PT Astra Serif" w:hAnsi="PT Astra Serif" w:cs="PT Astra Serif"/>
            <w:sz w:val="28"/>
            <w:szCs w:val="28"/>
          </w:rPr>
          <w:t>Перечень</w:t>
        </w:r>
      </w:hyperlink>
      <w:r>
        <w:rPr>
          <w:rFonts w:ascii="PT Astra Serif" w:hAnsi="PT Astra Serif" w:cs="PT Astra Serif"/>
          <w:sz w:val="28"/>
          <w:szCs w:val="28"/>
        </w:rPr>
        <w:t xml:space="preserve"> и коды целевых статей расходов бюджета Территориального фонда обязательного медицинского страхования Томской области» </w:t>
      </w:r>
      <w:r>
        <w:rPr>
          <w:rFonts w:ascii="PT Astra Serif" w:hAnsi="PT Astra Serif"/>
          <w:color w:val="000000"/>
          <w:sz w:val="28"/>
          <w:szCs w:val="28"/>
        </w:rPr>
        <w:t>изложить в новой редакции согласно приложению 2 к настоящему приказу.</w:t>
      </w:r>
    </w:p>
    <w:p w:rsidR="00ED7F73">
      <w:pPr>
        <w:pBdr>
          <w:top w:val="nil"/>
          <w:left w:val="nil"/>
          <w:bottom w:val="nil"/>
          <w:right w:val="nil"/>
          <w:between w:val="nil"/>
        </w:pBdr>
        <w:ind w:firstLine="709"/>
        <w:jc w:val="both"/>
        <w:rPr>
          <w:rFonts w:ascii="PT Astra Serif" w:hAnsi="PT Astra Serif"/>
          <w:sz w:val="28"/>
          <w:szCs w:val="28"/>
          <w:lang w:eastAsia="ru-RU" w:bidi="ar-SA"/>
        </w:rPr>
      </w:pPr>
      <w:r>
        <w:rPr>
          <w:rFonts w:ascii="PT Astra Serif" w:hAnsi="PT Astra Serif"/>
          <w:sz w:val="28"/>
          <w:szCs w:val="28"/>
          <w:lang w:eastAsia="ru-RU" w:bidi="ar-SA"/>
        </w:rPr>
        <w:t>2. Настоящий приказ вступает в силу со дня его официального опубликования и распространяется на правоотношения, возникающие при составлении и исполнении областного бюджета на 2025 год и на плановый период 2026 и 2027 годов.</w:t>
      </w:r>
    </w:p>
    <w:p w:rsidR="00ED7F73">
      <w:pPr>
        <w:pStyle w:val="ConsPlusNormal"/>
        <w:ind w:firstLine="709"/>
        <w:jc w:val="both"/>
        <w:rPr>
          <w:rFonts w:ascii="PT Astra Serif" w:hAnsi="PT Astra Serif" w:cs="Times New Roman"/>
          <w:sz w:val="28"/>
          <w:szCs w:val="28"/>
        </w:rPr>
      </w:pPr>
    </w:p>
    <w:p w:rsidR="00ED7F73">
      <w:pPr>
        <w:pStyle w:val="ConsPlusNormal"/>
        <w:ind w:firstLine="709"/>
        <w:jc w:val="both"/>
        <w:rPr>
          <w:rFonts w:ascii="PT Astra Serif" w:hAnsi="PT Astra Serif" w:cs="Times New Roman"/>
          <w:sz w:val="28"/>
          <w:szCs w:val="28"/>
        </w:rPr>
      </w:pPr>
    </w:p>
    <w:p w:rsidR="00ED7F73">
      <w:pPr>
        <w:pStyle w:val="ConsPlusNormal"/>
        <w:ind w:firstLine="709"/>
        <w:jc w:val="both"/>
        <w:rPr>
          <w:rFonts w:ascii="PT Astra Serif" w:hAnsi="PT Astra Serif" w:cs="Times New Roman"/>
          <w:sz w:val="28"/>
          <w:szCs w:val="28"/>
        </w:rPr>
      </w:pPr>
    </w:p>
    <w:tbl>
      <w:tblPr>
        <w:tblW w:w="9889" w:type="dxa"/>
        <w:tblLayout w:type="fixed"/>
        <w:tblLook w:val="04A0"/>
      </w:tblPr>
      <w:tblGrid>
        <w:gridCol w:w="3543"/>
        <w:gridCol w:w="3118"/>
        <w:gridCol w:w="3228"/>
      </w:tblGrid>
      <w:tr>
        <w:tblPrEx>
          <w:tblW w:w="9889" w:type="dxa"/>
          <w:tblLayout w:type="fixed"/>
          <w:tblLook w:val="04A0"/>
        </w:tblPrEx>
        <w:tc>
          <w:tcPr>
            <w:tcW w:w="3543" w:type="dxa"/>
            <w:tcBorders>
              <w:top w:val="nil"/>
              <w:left w:val="nil"/>
              <w:bottom w:val="nil"/>
              <w:right w:val="nil"/>
            </w:tcBorders>
            <w:noWrap/>
          </w:tcPr>
          <w:p w:rsidR="00ED7F73">
            <w:pPr>
              <w:tabs>
                <w:tab w:val="left" w:pos="7088"/>
              </w:tabs>
              <w:jc w:val="both"/>
              <w:rPr>
                <w:sz w:val="28"/>
                <w:szCs w:val="28"/>
              </w:rPr>
            </w:pPr>
            <w:r>
              <w:rPr>
                <w:rFonts w:ascii="PT Astra Serif" w:hAnsi="PT Astra Serif"/>
                <w:sz w:val="28"/>
                <w:szCs w:val="28"/>
              </w:rPr>
              <w:t>Заместитель Губернатора Томской области -</w:t>
            </w:r>
          </w:p>
          <w:p w:rsidR="00ED7F73">
            <w:pPr>
              <w:tabs>
                <w:tab w:val="left" w:pos="7088"/>
              </w:tabs>
              <w:jc w:val="both"/>
              <w:rPr>
                <w:sz w:val="28"/>
                <w:szCs w:val="28"/>
              </w:rPr>
            </w:pPr>
            <w:r>
              <w:rPr>
                <w:rFonts w:ascii="PT Astra Serif" w:hAnsi="PT Astra Serif"/>
                <w:sz w:val="28"/>
                <w:szCs w:val="28"/>
              </w:rPr>
              <w:t>начальник Департамента финансов Томской области</w:t>
            </w:r>
          </w:p>
        </w:tc>
        <w:tc>
          <w:tcPr>
            <w:tcW w:w="3118" w:type="dxa"/>
            <w:tcBorders>
              <w:top w:val="nil"/>
              <w:left w:val="nil"/>
              <w:bottom w:val="nil"/>
              <w:right w:val="nil"/>
            </w:tcBorders>
            <w:noWrap/>
          </w:tcPr>
          <w:p w:rsidR="00ED7F73">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2" w:name="Штамп"/>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fldChar w:fldCharType="end"/>
            </w:r>
            <w:bookmarkEnd w:id="2"/>
          </w:p>
        </w:tc>
        <w:tc>
          <w:tcPr>
            <w:tcW w:w="3228" w:type="dxa"/>
            <w:tcBorders>
              <w:top w:val="nil"/>
              <w:left w:val="nil"/>
              <w:bottom w:val="nil"/>
              <w:right w:val="nil"/>
            </w:tcBorders>
            <w:noWrap/>
            <w:vAlign w:val="bottom"/>
          </w:tcPr>
          <w:p w:rsidR="00ED7F73">
            <w:pPr>
              <w:tabs>
                <w:tab w:val="left" w:pos="7088"/>
              </w:tabs>
              <w:jc w:val="right"/>
              <w:rPr>
                <w:sz w:val="28"/>
                <w:szCs w:val="28"/>
              </w:rPr>
            </w:pPr>
            <w:r>
              <w:rPr>
                <w:rFonts w:ascii="PT Astra Serif" w:hAnsi="PT Astra Serif"/>
                <w:sz w:val="28"/>
                <w:szCs w:val="28"/>
              </w:rPr>
              <w:t>А.М. Феденёв</w:t>
            </w:r>
          </w:p>
        </w:tc>
      </w:tr>
    </w:tbl>
    <w:p w:rsidR="00ED7F73" w:rsidRPr="00EB2DC7">
      <w:pPr>
        <w:pBdr>
          <w:right w:val="nil"/>
        </w:pBdr>
        <w:tabs>
          <w:tab w:val="left" w:pos="7088"/>
        </w:tabs>
        <w:jc w:val="both"/>
        <w:rPr>
          <w:rFonts w:ascii="PT Astra Serif" w:eastAsia="PT Astra Serif" w:hAnsi="PT Astra Serif" w:cs="PT Astra Serif"/>
          <w:sz w:val="14"/>
          <w:szCs w:val="14"/>
        </w:rPr>
      </w:pPr>
    </w:p>
    <w:p w:rsidR="00ED7F73" w:rsidRPr="00EB2DC7">
      <w:pPr>
        <w:pBdr>
          <w:right w:val="nil"/>
        </w:pBdr>
        <w:tabs>
          <w:tab w:val="left" w:pos="7088"/>
        </w:tabs>
        <w:jc w:val="both"/>
        <w:rPr>
          <w:rFonts w:ascii="PT Astra Serif" w:hAnsi="PT Astra Serif"/>
          <w:sz w:val="14"/>
          <w:szCs w:val="14"/>
        </w:rPr>
      </w:pPr>
    </w:p>
    <w:p w:rsidR="00ED7F73">
      <w:pPr>
        <w:pBdr>
          <w:top w:val="nil"/>
          <w:left w:val="nil"/>
          <w:bottom w:val="nil"/>
          <w:right w:val="nil"/>
          <w:between w:val="nil"/>
        </w:pBdr>
        <w:rPr>
          <w:rFonts w:ascii="PT Astra Serif" w:hAnsi="PT Astra Serif"/>
          <w:sz w:val="14"/>
          <w:szCs w:val="14"/>
          <w:lang w:val="en-US"/>
        </w:rPr>
      </w:pPr>
    </w:p>
    <w:p w:rsidR="00EB2DC7">
      <w:pPr>
        <w:pBdr>
          <w:top w:val="nil"/>
          <w:left w:val="nil"/>
          <w:bottom w:val="nil"/>
          <w:right w:val="nil"/>
          <w:between w:val="nil"/>
        </w:pBdr>
        <w:rPr>
          <w:rFonts w:ascii="PT Astra Serif" w:hAnsi="PT Astra Serif"/>
          <w:sz w:val="14"/>
          <w:szCs w:val="14"/>
          <w:lang w:val="en-US"/>
        </w:rPr>
      </w:pPr>
    </w:p>
    <w:p w:rsidR="00EB2DC7">
      <w:pPr>
        <w:pBdr>
          <w:top w:val="nil"/>
          <w:left w:val="nil"/>
          <w:bottom w:val="nil"/>
          <w:right w:val="nil"/>
          <w:between w:val="nil"/>
        </w:pBdr>
        <w:rPr>
          <w:rFonts w:ascii="PT Astra Serif" w:hAnsi="PT Astra Serif"/>
          <w:sz w:val="14"/>
          <w:szCs w:val="14"/>
          <w:lang w:val="en-US"/>
        </w:rPr>
      </w:pPr>
    </w:p>
    <w:p w:rsidR="00EB2DC7">
      <w:pPr>
        <w:pBdr>
          <w:top w:val="nil"/>
          <w:left w:val="nil"/>
          <w:bottom w:val="nil"/>
          <w:right w:val="nil"/>
          <w:between w:val="nil"/>
        </w:pBdr>
        <w:rPr>
          <w:rFonts w:ascii="PT Astra Serif" w:hAnsi="PT Astra Serif"/>
          <w:sz w:val="14"/>
          <w:szCs w:val="14"/>
          <w:lang w:val="en-US"/>
        </w:rPr>
      </w:pPr>
    </w:p>
    <w:p w:rsidR="00EB2DC7">
      <w:pPr>
        <w:pBdr>
          <w:top w:val="nil"/>
          <w:left w:val="nil"/>
          <w:bottom w:val="nil"/>
          <w:right w:val="nil"/>
          <w:between w:val="nil"/>
        </w:pBdr>
        <w:rPr>
          <w:rFonts w:ascii="PT Astra Serif" w:hAnsi="PT Astra Serif"/>
          <w:sz w:val="14"/>
          <w:szCs w:val="14"/>
          <w:lang w:val="en-US"/>
        </w:rPr>
      </w:pPr>
    </w:p>
    <w:p w:rsidR="00EB2DC7" w:rsidRPr="00EB2DC7">
      <w:pPr>
        <w:pBdr>
          <w:top w:val="nil"/>
          <w:left w:val="nil"/>
          <w:bottom w:val="nil"/>
          <w:right w:val="nil"/>
          <w:between w:val="nil"/>
        </w:pBdr>
        <w:rPr>
          <w:rFonts w:ascii="PT Astra Serif" w:hAnsi="PT Astra Serif"/>
          <w:sz w:val="14"/>
          <w:szCs w:val="14"/>
          <w:lang w:val="en-US"/>
        </w:rPr>
      </w:pPr>
    </w:p>
    <w:p w:rsidR="00ED7F73" w:rsidRPr="00EB2DC7">
      <w:pPr>
        <w:pBdr>
          <w:top w:val="nil"/>
          <w:left w:val="nil"/>
          <w:bottom w:val="nil"/>
          <w:right w:val="nil"/>
          <w:between w:val="nil"/>
        </w:pBdr>
        <w:rPr>
          <w:rFonts w:ascii="PT Astra Serif" w:hAnsi="PT Astra Serif"/>
          <w:sz w:val="14"/>
          <w:szCs w:val="14"/>
        </w:rPr>
      </w:pPr>
    </w:p>
    <w:p w:rsidR="00ED7F73" w:rsidRPr="00EB2DC7">
      <w:pPr>
        <w:pBdr>
          <w:top w:val="nil"/>
          <w:left w:val="nil"/>
          <w:bottom w:val="nil"/>
          <w:right w:val="nil"/>
          <w:between w:val="nil"/>
        </w:pBdr>
        <w:rPr>
          <w:rFonts w:ascii="PT Astra Serif" w:hAnsi="PT Astra Serif"/>
          <w:sz w:val="14"/>
          <w:szCs w:val="14"/>
        </w:rPr>
      </w:pPr>
    </w:p>
    <w:p w:rsidR="00ED7F73" w:rsidRPr="00EB2DC7">
      <w:pPr>
        <w:pBdr>
          <w:top w:val="nil"/>
          <w:left w:val="nil"/>
          <w:bottom w:val="nil"/>
          <w:right w:val="nil"/>
          <w:between w:val="nil"/>
        </w:pBdr>
        <w:rPr>
          <w:rFonts w:ascii="PT Astra Serif" w:hAnsi="PT Astra Serif"/>
          <w:sz w:val="14"/>
          <w:szCs w:val="14"/>
        </w:rPr>
      </w:pPr>
    </w:p>
    <w:p w:rsidR="00ED7F73">
      <w:pPr>
        <w:ind w:left="4941" w:firstLine="587"/>
        <w:rPr>
          <w:rFonts w:ascii="PT Astra Serif" w:hAnsi="PT Astra Serif"/>
          <w:sz w:val="28"/>
          <w:szCs w:val="28"/>
        </w:rPr>
        <w:sectPr>
          <w:headerReference w:type="default" r:id="rId6"/>
          <w:headerReference w:type="first" r:id="rId7"/>
          <w:type w:val="continuous"/>
          <w:pgSz w:w="11907" w:h="16840"/>
          <w:pgMar w:top="1134" w:right="851" w:bottom="1134" w:left="1418" w:header="737" w:footer="284" w:gutter="0"/>
          <w:pgNumType w:start="1"/>
          <w:cols w:space="720"/>
          <w:titlePg/>
          <w:docGrid w:linePitch="360"/>
        </w:sectPr>
      </w:pPr>
    </w:p>
    <w:p w:rsidR="00ED7F73">
      <w:pPr>
        <w:ind w:left="4941" w:firstLine="587"/>
        <w:rPr>
          <w:rFonts w:ascii="PT Astra Serif" w:hAnsi="PT Astra Serif"/>
          <w:sz w:val="26"/>
          <w:szCs w:val="26"/>
        </w:rPr>
      </w:pPr>
      <w:r>
        <w:rPr>
          <w:rFonts w:ascii="PT Astra Serif" w:hAnsi="PT Astra Serif"/>
          <w:sz w:val="28"/>
          <w:szCs w:val="28"/>
        </w:rPr>
        <w:t>Приложение 1</w:t>
      </w:r>
    </w:p>
    <w:p w:rsidR="00ED7F73">
      <w:pPr>
        <w:ind w:left="4941" w:firstLine="445"/>
        <w:jc w:val="right"/>
        <w:rPr>
          <w:rFonts w:ascii="PT Astra Serif" w:hAnsi="PT Astra Serif"/>
          <w:sz w:val="26"/>
          <w:szCs w:val="26"/>
        </w:rPr>
      </w:pPr>
      <w:r>
        <w:rPr>
          <w:rFonts w:ascii="PT Astra Serif" w:hAnsi="PT Astra Serif"/>
          <w:sz w:val="28"/>
          <w:szCs w:val="28"/>
        </w:rPr>
        <w:t>к приказу Департамента финансов</w:t>
      </w:r>
    </w:p>
    <w:p w:rsidR="00ED7F73">
      <w:pPr>
        <w:ind w:left="4941" w:firstLine="587"/>
        <w:rPr>
          <w:rFonts w:ascii="PT Astra Serif" w:hAnsi="PT Astra Serif"/>
          <w:sz w:val="26"/>
          <w:szCs w:val="26"/>
        </w:rPr>
      </w:pPr>
      <w:r>
        <w:rPr>
          <w:rFonts w:ascii="PT Astra Serif" w:hAnsi="PT Astra Serif"/>
          <w:sz w:val="28"/>
          <w:szCs w:val="28"/>
        </w:rPr>
        <w:t>Томской области</w:t>
      </w:r>
    </w:p>
    <w:p w:rsidR="00ED7F73">
      <w:pPr>
        <w:ind w:left="4941" w:firstLine="587"/>
        <w:rPr>
          <w:rFonts w:ascii="PT Astra Serif" w:hAnsi="PT Astra Serif"/>
          <w:sz w:val="26"/>
          <w:szCs w:val="26"/>
        </w:rPr>
      </w:pPr>
      <w:r>
        <w:rPr>
          <w:rFonts w:ascii="PT Astra Serif" w:hAnsi="PT Astra Serif"/>
          <w:sz w:val="28"/>
          <w:szCs w:val="28"/>
        </w:rPr>
        <w:t xml:space="preserve">от </w:t>
      </w:r>
      <w:r w:rsidR="00EF25FF">
        <w:rPr>
          <w:rFonts w:ascii="PT Astra Serif" w:hAnsi="PT Astra Serif"/>
          <w:sz w:val="28"/>
          <w:szCs w:val="28"/>
        </w:rPr>
        <w:t>10.12.2025</w:t>
      </w:r>
      <w:r>
        <w:rPr>
          <w:rFonts w:ascii="PT Astra Serif" w:hAnsi="PT Astra Serif"/>
          <w:sz w:val="28"/>
          <w:szCs w:val="28"/>
        </w:rPr>
        <w:t xml:space="preserve"> № </w:t>
      </w:r>
      <w:r w:rsidR="00EF25FF">
        <w:rPr>
          <w:rFonts w:ascii="PT Astra Serif" w:hAnsi="PT Astra Serif"/>
          <w:sz w:val="28"/>
          <w:szCs w:val="28"/>
        </w:rPr>
        <w:t>26</w:t>
      </w:r>
    </w:p>
    <w:p w:rsidR="00ED7F73">
      <w:pPr>
        <w:jc w:val="right"/>
        <w:rPr>
          <w:rFonts w:ascii="PT Astra Serif" w:hAnsi="PT Astra Serif"/>
          <w:sz w:val="26"/>
          <w:szCs w:val="26"/>
        </w:rPr>
      </w:pPr>
    </w:p>
    <w:p w:rsidR="00ED7F73">
      <w:pPr>
        <w:tabs>
          <w:tab w:val="left" w:pos="5670"/>
        </w:tabs>
        <w:ind w:firstLine="5528"/>
        <w:rPr>
          <w:rFonts w:ascii="PT Astra Serif" w:hAnsi="PT Astra Serif"/>
          <w:sz w:val="26"/>
          <w:szCs w:val="26"/>
        </w:rPr>
      </w:pPr>
      <w:r>
        <w:rPr>
          <w:rFonts w:ascii="PT Astra Serif" w:hAnsi="PT Astra Serif"/>
          <w:sz w:val="28"/>
          <w:szCs w:val="28"/>
        </w:rPr>
        <w:t>«Приложение 2</w:t>
      </w:r>
    </w:p>
    <w:p w:rsidR="00ED7F73">
      <w:pPr>
        <w:ind w:left="4941" w:firstLine="445"/>
        <w:jc w:val="right"/>
        <w:rPr>
          <w:rFonts w:ascii="PT Astra Serif" w:hAnsi="PT Astra Serif"/>
          <w:sz w:val="28"/>
          <w:szCs w:val="28"/>
        </w:rPr>
      </w:pPr>
      <w:r>
        <w:rPr>
          <w:rFonts w:ascii="PT Astra Serif" w:hAnsi="PT Astra Serif"/>
          <w:sz w:val="28"/>
          <w:szCs w:val="28"/>
        </w:rPr>
        <w:t>к приказу Департамента финансов</w:t>
      </w:r>
    </w:p>
    <w:p w:rsidR="00ED7F73">
      <w:pPr>
        <w:ind w:firstLine="5528"/>
        <w:rPr>
          <w:rFonts w:ascii="PT Astra Serif" w:hAnsi="PT Astra Serif"/>
          <w:sz w:val="26"/>
          <w:szCs w:val="26"/>
        </w:rPr>
      </w:pPr>
      <w:r>
        <w:rPr>
          <w:rFonts w:ascii="PT Astra Serif" w:hAnsi="PT Astra Serif"/>
          <w:sz w:val="28"/>
          <w:szCs w:val="28"/>
        </w:rPr>
        <w:t>Томской области</w:t>
      </w:r>
    </w:p>
    <w:p w:rsidR="00ED7F73">
      <w:pPr>
        <w:ind w:firstLine="5528"/>
        <w:rPr>
          <w:rFonts w:ascii="PT Astra Serif" w:hAnsi="PT Astra Serif"/>
          <w:sz w:val="26"/>
          <w:szCs w:val="26"/>
        </w:rPr>
      </w:pPr>
      <w:r>
        <w:rPr>
          <w:rFonts w:ascii="PT Astra Serif" w:hAnsi="PT Astra Serif"/>
          <w:sz w:val="28"/>
          <w:szCs w:val="28"/>
        </w:rPr>
        <w:t>от 22.12.2014 № 31</w:t>
      </w:r>
    </w:p>
    <w:p w:rsidR="00ED7F73">
      <w:pPr>
        <w:ind w:firstLine="5954"/>
        <w:rPr>
          <w:rFonts w:ascii="PT Astra Serif" w:hAnsi="PT Astra Serif"/>
          <w:sz w:val="26"/>
          <w:szCs w:val="26"/>
        </w:rPr>
      </w:pPr>
    </w:p>
    <w:p w:rsidR="00ED7F73">
      <w:pPr>
        <w:rPr>
          <w:rFonts w:ascii="PT Astra Serif" w:hAnsi="PT Astra Serif"/>
          <w:sz w:val="26"/>
          <w:szCs w:val="26"/>
        </w:rPr>
      </w:pPr>
    </w:p>
    <w:p w:rsidR="00ED7F73">
      <w:pPr>
        <w:jc w:val="center"/>
        <w:rPr>
          <w:rFonts w:ascii="PT Astra Serif" w:hAnsi="PT Astra Serif"/>
          <w:sz w:val="26"/>
          <w:szCs w:val="26"/>
        </w:rPr>
      </w:pPr>
      <w:r>
        <w:rPr>
          <w:rFonts w:ascii="PT Astra Serif" w:hAnsi="PT Astra Serif"/>
          <w:sz w:val="28"/>
          <w:szCs w:val="28"/>
        </w:rPr>
        <w:t>Перечень и коды целевых статей расходов областного бюджета</w:t>
      </w:r>
    </w:p>
    <w:p w:rsidR="00ED7F73">
      <w:pPr>
        <w:rPr>
          <w:rFonts w:ascii="PT Astra Serif" w:hAnsi="PT Astra Serif"/>
        </w:rPr>
      </w:pPr>
    </w:p>
    <w:tbl>
      <w:tblPr>
        <w:tblW w:w="9497" w:type="dxa"/>
        <w:tblInd w:w="250" w:type="dxa"/>
        <w:tblLayout w:type="fixed"/>
        <w:tblLook w:val="04A0"/>
      </w:tblPr>
      <w:tblGrid>
        <w:gridCol w:w="1701"/>
        <w:gridCol w:w="7796"/>
      </w:tblGrid>
      <w:tr>
        <w:tblPrEx>
          <w:tblW w:w="9497" w:type="dxa"/>
          <w:tblInd w:w="250" w:type="dxa"/>
          <w:tblLayout w:type="fixed"/>
          <w:tblLook w:val="04A0"/>
        </w:tblPrEx>
        <w:trPr>
          <w:trHeight w:val="528"/>
        </w:trPr>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bCs/>
              </w:rPr>
            </w:pPr>
            <w:r>
              <w:rPr>
                <w:rFonts w:ascii="PT Astra Serif" w:hAnsi="PT Astra Serif" w:cs="Arial"/>
                <w:bCs/>
              </w:rPr>
              <w:t>Код целевой статьи расходов</w:t>
            </w:r>
          </w:p>
        </w:tc>
        <w:tc>
          <w:tcPr>
            <w:tcW w:w="7796" w:type="dxa"/>
            <w:tcBorders>
              <w:top w:val="single" w:sz="4" w:space="0" w:color="000000"/>
              <w:left w:val="nil"/>
              <w:bottom w:val="single" w:sz="4" w:space="0" w:color="000000"/>
              <w:right w:val="single" w:sz="4" w:space="0" w:color="000000"/>
            </w:tcBorders>
            <w:shd w:val="clear" w:color="FFFFFF" w:fill="FFFFFF"/>
            <w:vAlign w:val="center"/>
          </w:tcPr>
          <w:p w:rsidR="00ED7F73">
            <w:pPr>
              <w:jc w:val="center"/>
              <w:rPr>
                <w:rFonts w:ascii="PT Astra Serif" w:hAnsi="PT Astra Serif" w:cs="Arial"/>
                <w:bCs/>
              </w:rPr>
            </w:pPr>
            <w:r>
              <w:rPr>
                <w:rFonts w:ascii="PT Astra Serif" w:hAnsi="PT Astra Serif" w:cs="Arial"/>
                <w:bCs/>
              </w:rPr>
              <w:t>Наименование кода целевой статьи расходов</w:t>
            </w:r>
          </w:p>
        </w:tc>
      </w:tr>
      <w:tr>
        <w:tblPrEx>
          <w:tblW w:w="9497" w:type="dxa"/>
          <w:tblInd w:w="250" w:type="dxa"/>
          <w:tblLayout w:type="fixed"/>
          <w:tblLook w:val="04A0"/>
        </w:tblPrEx>
        <w:trPr>
          <w:trHeight w:val="304"/>
        </w:trPr>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bCs/>
              </w:rPr>
            </w:pPr>
            <w:r>
              <w:rPr>
                <w:rFonts w:ascii="PT Astra Serif" w:hAnsi="PT Astra Serif" w:cs="Arial"/>
                <w:bCs/>
              </w:rPr>
              <w:t>1</w:t>
            </w:r>
          </w:p>
        </w:tc>
        <w:tc>
          <w:tcPr>
            <w:tcW w:w="7796" w:type="dxa"/>
            <w:tcBorders>
              <w:top w:val="single" w:sz="4" w:space="0" w:color="000000"/>
              <w:left w:val="nil"/>
              <w:bottom w:val="single" w:sz="4" w:space="0" w:color="000000"/>
              <w:right w:val="single" w:sz="4" w:space="0" w:color="000000"/>
            </w:tcBorders>
            <w:shd w:val="clear" w:color="FFFFFF" w:fill="FFFFFF"/>
            <w:vAlign w:val="center"/>
          </w:tcPr>
          <w:p w:rsidR="00ED7F73">
            <w:pPr>
              <w:jc w:val="center"/>
              <w:rPr>
                <w:rFonts w:ascii="PT Astra Serif" w:hAnsi="PT Astra Serif" w:cs="Arial"/>
                <w:bCs/>
              </w:rPr>
            </w:pPr>
            <w:r>
              <w:rPr>
                <w:rFonts w:ascii="PT Astra Serif" w:hAnsi="PT Astra Serif" w:cs="Arial"/>
                <w:bCs/>
              </w:rPr>
              <w:t>2</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0100000000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«Улучшение инвестиционного климата и развитие экспорта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0146000000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«Повышение инвестиционной привлекательности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0146001610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аудита сведений, предоставляемых инвесторами при получении государственной поддержки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0146001620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bookmarkStart w:id="3" w:name="RANGE!A5"/>
            <w:r>
              <w:rPr>
                <w:rFonts w:ascii="PT Astra Serif" w:hAnsi="PT Astra Serif" w:cs="Arial"/>
                <w:lang w:eastAsia="ru-RU"/>
              </w:rPr>
              <w:t>0146002060</w:t>
            </w:r>
            <w:bookmarkEnd w:id="3"/>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Информационное обеспечение субъектов инвестиционной деятельности и потенциальных инвесторов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0146002070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благоприятного инвестиционного климата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0146002330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«Агентство инвестиционного развития Томской области»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0146003830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в связи с созданием объектов инфраструктуры, необходимых для реализации новых инвестиционных проектов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0146100000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«Развитие внешних связей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0146100340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Членские взносы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0146102010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Международные культурные, научные и информационные связи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0146104540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развития бизнеса» на поддержку экспортной деятельности субъектов малого и среднего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auto"/>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0146500000</w:t>
            </w:r>
          </w:p>
        </w:tc>
        <w:tc>
          <w:tcPr>
            <w:tcW w:w="7796" w:type="dxa"/>
            <w:tcBorders>
              <w:top w:val="nil"/>
              <w:left w:val="nil"/>
              <w:bottom w:val="single" w:sz="4" w:space="0" w:color="auto"/>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0146501000</w:t>
            </w:r>
          </w:p>
        </w:tc>
        <w:tc>
          <w:tcPr>
            <w:tcW w:w="7796" w:type="dxa"/>
            <w:tcBorders>
              <w:top w:val="single" w:sz="4" w:space="0" w:color="auto"/>
              <w:left w:val="single" w:sz="4" w:space="0" w:color="auto"/>
              <w:bottom w:val="single" w:sz="4" w:space="0" w:color="auto"/>
              <w:right w:val="single" w:sz="4" w:space="0" w:color="auto"/>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bl>
    <w:p w:rsidR="00ED7F73">
      <w:pPr>
        <w:sectPr w:rsidSect="001E5EEE">
          <w:headerReference w:type="first" r:id="rId8"/>
          <w:type w:val="continuous"/>
          <w:pgSz w:w="11907" w:h="16840"/>
          <w:pgMar w:top="1134" w:right="851" w:bottom="1134" w:left="1418" w:header="737" w:footer="284" w:gutter="0"/>
          <w:pgNumType w:start="2"/>
          <w:cols w:space="720"/>
          <w:docGrid w:linePitch="360"/>
        </w:sectPr>
      </w:pPr>
    </w:p>
    <w:tbl>
      <w:tblPr>
        <w:tblW w:w="9497" w:type="dxa"/>
        <w:tblInd w:w="250" w:type="dxa"/>
        <w:tblLayout w:type="fixed"/>
        <w:tblLook w:val="04A0"/>
      </w:tblPr>
      <w:tblGrid>
        <w:gridCol w:w="1701"/>
        <w:gridCol w:w="7796"/>
      </w:tblGrid>
      <w:tr>
        <w:tblPrEx>
          <w:tblW w:w="9497" w:type="dxa"/>
          <w:tblInd w:w="250" w:type="dxa"/>
          <w:tblLayout w:type="fixed"/>
          <w:tblLook w:val="04A0"/>
        </w:tblPrEx>
        <w:trPr>
          <w:cantSplit/>
          <w:trHeight w:val="20"/>
          <w:tblHeader/>
        </w:trPr>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rsidR="00ED7F73">
            <w:pPr>
              <w:jc w:val="center"/>
              <w:rPr>
                <w:rFonts w:ascii="PT Astra Serif" w:hAnsi="PT Astra Serif" w:cs="Arial"/>
                <w:bCs/>
              </w:rPr>
            </w:pPr>
            <w:r>
              <w:rPr>
                <w:rFonts w:ascii="PT Astra Serif" w:hAnsi="PT Astra Serif" w:cs="Arial"/>
                <w:bCs/>
              </w:rPr>
              <w:t>1</w:t>
            </w:r>
          </w:p>
        </w:tc>
        <w:tc>
          <w:tcPr>
            <w:tcW w:w="7796" w:type="dxa"/>
            <w:tcBorders>
              <w:top w:val="single" w:sz="4" w:space="0" w:color="auto"/>
              <w:left w:val="single" w:sz="4" w:space="0" w:color="auto"/>
              <w:bottom w:val="single" w:sz="4" w:space="0" w:color="auto"/>
              <w:right w:val="single" w:sz="4" w:space="0" w:color="auto"/>
            </w:tcBorders>
            <w:shd w:val="clear" w:color="FFFFFF" w:fill="FFFFFF"/>
            <w:vAlign w:val="center"/>
          </w:tcPr>
          <w:p w:rsidR="00ED7F73">
            <w:pPr>
              <w:jc w:val="center"/>
              <w:rPr>
                <w:rFonts w:ascii="PT Astra Serif" w:hAnsi="PT Astra Serif" w:cs="Arial"/>
                <w:bCs/>
              </w:rPr>
            </w:pPr>
            <w:r>
              <w:rPr>
                <w:rFonts w:ascii="PT Astra Serif" w:hAnsi="PT Astra Serif" w:cs="Arial"/>
                <w:bCs/>
              </w:rPr>
              <w:t>2</w:t>
            </w:r>
          </w:p>
        </w:tc>
      </w:tr>
      <w:tr>
        <w:tblPrEx>
          <w:tblW w:w="9497" w:type="dxa"/>
          <w:tblInd w:w="250" w:type="dxa"/>
          <w:tblLayout w:type="fixed"/>
          <w:tblLook w:val="04A0"/>
        </w:tblPrEx>
        <w:trPr>
          <w:cantSplit/>
          <w:trHeight w:val="20"/>
        </w:trPr>
        <w:tc>
          <w:tcPr>
            <w:tcW w:w="1701" w:type="dxa"/>
            <w:tcBorders>
              <w:top w:val="single" w:sz="4" w:space="0" w:color="auto"/>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01WМ300000</w:t>
            </w:r>
          </w:p>
        </w:tc>
        <w:tc>
          <w:tcPr>
            <w:tcW w:w="7796" w:type="dxa"/>
            <w:tcBorders>
              <w:top w:val="single" w:sz="4" w:space="0" w:color="auto"/>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«Системные меры развития международной кооперации и экспорта»</w:t>
            </w:r>
          </w:p>
        </w:tc>
      </w:tr>
      <w:tr>
        <w:tblPrEx>
          <w:tblW w:w="9497" w:type="dxa"/>
          <w:tblInd w:w="250" w:type="dxa"/>
          <w:tblLayout w:type="fixed"/>
          <w:tblLook w:val="04A0"/>
        </w:tblPrEx>
        <w:trPr>
          <w:cantSplit/>
          <w:trHeight w:val="20"/>
        </w:trPr>
        <w:tc>
          <w:tcPr>
            <w:tcW w:w="1701" w:type="dxa"/>
            <w:tcBorders>
              <w:top w:val="single" w:sz="4" w:space="0" w:color="auto"/>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01WМ358480</w:t>
            </w:r>
          </w:p>
        </w:tc>
        <w:tc>
          <w:tcPr>
            <w:tcW w:w="7796" w:type="dxa"/>
            <w:tcBorders>
              <w:top w:val="single" w:sz="4" w:space="0" w:color="auto"/>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Реализация мероприятия, направленного на предоставление субъектам малого и среднего предпринимательства услуг и мер поддержки центрами поддержки экспорта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01WМ358481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развития бизнеса» на предоставление субъектам малого и среднего предпринимательства услуг и мер поддержки центрами поддержки экспорта в рамках реализации федерального проекта «Системные меры развития международной кооперации и экспорта»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0200000000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«Научно-технологическое развитие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0238800000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«Создание и введение в эксплуатацию объектов инженерной инфраструктуры современного межвузовского кампуса в г. Томске»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0238804830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и введение в эксплуатацию объектов инженерной инфраструктуры современного межвузовского кампуса в г. Томске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«Содействие академической, технологической и предпринимательской карьере»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0246002250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0246003530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и проведение конкурса проектов молодых ученых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0246020730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именных стипендий Администрации Томской области аспирантам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условий для сохранения и развития научно-исследовательских кадров»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0246102020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0246102260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0246104270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Гранты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«Формирование среды и инфраструктуры для развития субъектов наукоемкого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0246201380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Участие Томской области в Межрегиональной ассоциации инновационных регионов России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0246203930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мероприятий по продвижению инновационных компаний и продукции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0246203950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Союзу «Торгово-промышленная палата Томской области»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«Точка кипения»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0246203970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0246203980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возникающих при организации и проведении мероприятий, направленных на вовлечение молодежи в региональную инновационную деятельность, организации региональных акселерационных (предакселерационных) программ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0246203990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связанных с развитием и обеспечением деятельности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0246204460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возникающих при организации и проведении мероприятий, направленных на содействие развитию стартапов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«Научно-технологическое обеспечение приоритетных отраслевых специализаций экономики»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0246301400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Союзу «Торгово-промышленная палата Томской области» на реализацию мероприятий, связанных с проведением форума молодых ученых «U-NOVUS»</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«Развитие инновационного территориального кластера «Smart TechNologies Tomsk»</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0246405010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мероприятий по обеспечению организаций - участников Кластера комплексом инженерно-консультационных и инжиниринговых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0246405020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выставочно-ярмарочных, коммуникативных мероприятий, мероприятий по продвижению, брендированию и рекламе продукции организаций - участников Кластера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0246501000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условий для генерации и коммерциализации результатов интеллектуальной деятельности»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0246604440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«Центр инжиниринга и инноваций Томской области» на финансовое обеспечение затрат по предоставлению комплекса услуг для инновационных компаний Томской области, связанных с содействием в коммерциализации результатов интеллектуальной деятельности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02WY500000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«Разработка, стандартизация и серийное производство беспилотных авиационных систем и их комплектующих»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02WY500270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«Научно-производственный центр беспилотных авиационных систем Томской области» на финансовое обеспечение затрат в области научных разработок беспилотных авиационных систем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02WY500280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«Научно-производственный центр беспилотных авиационных систем Томской области» на финансовое обеспечение затрат в области развития технологий беспилотных авиационных систем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0300000000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0338100000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«Реализация проектов, отобранных по итогам проведения конкурсного отбора и направленных на создание условий для развития туризма»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0338103740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транспортных расходов субъектам туристской деятельности на прием и обслуживание туристов в регионе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0338105050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0338200000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«Обеспечение развития субъектов 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0338204470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Финансовое обеспечение деятельности (докапитализация) регионального фонда развития промышленности (Некоммерческая организация «Фонд развития промышленности Томской области») на реализацию региональной промышленной политики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033820447Д</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деятельности (докапитализация) регионального фонда развития промышленности (Некоммерческая организация «Фонд развития промышленности Томской области») на реализацию региональной промышленной политики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«Эффективное управление социально-экономическим развитием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0346102040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0346102050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0346200150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Профессиональная подготовка и обучение граждан с целью организации предпринимательской деятельности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0346201510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развития бизнеса»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0346203580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развития бизнеса»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и развитие эффективной инфраструктуры поддержки субъектов малого и среднего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0346301810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развития бизнеса» на развитие и обеспечение деятельности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0346303590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Союзу «Торгово-промышленная палата Томской области» на развитие и обеспечение деятельности Центра субконтрактации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«Поддержка муниципальных программ, направленных на развитие малого и среднего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0346440020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муниципальных программ (подпрограмм), направленных на развитие малого и среднего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0346440050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0346440070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0346440080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«Развитие внутреннего и въездного туризма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0346502540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0346504640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Союзу «Торгово-промышленная палата Томской области»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0346541040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0346541180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проектов, отобранных по итогам проведения конкурса проектов детского и социального туризма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и обеспечение механизма финансовой поддержки развития промышленности»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0346603560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0346800000</w:t>
            </w:r>
          </w:p>
        </w:tc>
        <w:tc>
          <w:tcPr>
            <w:tcW w:w="7796" w:type="dxa"/>
            <w:tcBorders>
              <w:top w:val="nil"/>
              <w:left w:val="nil"/>
              <w:bottom w:val="single" w:sz="4" w:space="0" w:color="404040"/>
              <w:right w:val="single" w:sz="4" w:space="0" w:color="000000"/>
            </w:tcBorders>
            <w:shd w:val="clear" w:color="FFFFFF" w:fill="FFFFFF"/>
            <w:vAlign w:val="center"/>
          </w:tcPr>
          <w:p w:rsidR="00ED7F73" w:rsidP="005B0101">
            <w:pPr>
              <w:outlineLvl w:val="1"/>
              <w:rPr>
                <w:rFonts w:ascii="PT Astra Serif" w:hAnsi="PT Astra Serif" w:cs="Arial"/>
                <w:lang w:eastAsia="ru-RU"/>
              </w:rPr>
            </w:pPr>
            <w:r>
              <w:rPr>
                <w:rFonts w:ascii="PT Astra Serif" w:hAnsi="PT Astra Serif" w:cs="Arial"/>
                <w:lang w:eastAsia="ru-RU"/>
              </w:rPr>
              <w:t xml:space="preserve">Комплекс процессных мероприятий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w:t>
            </w:r>
            <w:r w:rsidR="005B0101">
              <w:rPr>
                <w:rFonts w:ascii="PT Astra Serif" w:hAnsi="PT Astra Serif" w:cs="Arial"/>
                <w:lang w:eastAsia="ru-RU"/>
              </w:rPr>
              <w:t>№</w:t>
            </w:r>
            <w:r>
              <w:rPr>
                <w:rFonts w:ascii="PT Astra Serif" w:hAnsi="PT Astra Serif" w:cs="Arial"/>
                <w:lang w:eastAsia="ru-RU"/>
              </w:rPr>
              <w:t xml:space="preserve"> 323-ФЗ «Об основах охраны здоровья граждан в Российской Федерации» полномочий Российской Федерации в сфере охраны здоровья»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0346859000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0346859800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в сфере охраны здоровья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0346900000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0346901000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03WП100000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«Создание номерного фонда, инфраструктуры и новых точек притяжения»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03WП15Е310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03WП15Е320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и внедрение программы поддержки и продвижения событийных мероприятий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03WЭ100000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«Малое и среднее предпринимательство и поддержка индивидуальной предпринимательской инициативы»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03WЭ104530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развития бизнеса» на оказание услуг и мер поддержки субъектам малого и среднего предпринимательства и гражданам, желающим вести бизнес</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03WЭ155270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Государственная поддержка малого и среднего предпринимательства в субъектах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03WЭ155271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развития бизнеса» на оказание услуг и мер поддержки субъектам малого и среднего предпринимательства и гражданам, желающим вести бизнес, в рамках реализации федерального проекта «Малое и среднее предпринимательство и поддержка индивидуальной предпринимательской инициативы»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03WЭ200000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«Производительность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03WЭ252890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Государственная поддержка субъектов Российской Федерации в целях достижения результатов федерального проекта «Производительность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03WЭ252891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Союзу «Торгово-промышленная палата Томской области» на реализацию мероприятий федерального проекта «Производительность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03WЭ2А2890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Государственная поддержка субъектов Российской Федерации в целях достижения результатов федерального проекта «Производительность труда»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03WЭ2А2891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Союзу «Торгово-промышленная палата Томской области» на реализацию мероприятий федерального проекта «Производительность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0500000000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рынка труда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0538100000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«Карьерная карта томича»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0538104190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Внедрение новой управленческой модели единой системы профессиональной ориентации в регионе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0538200000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информационных систем службы занятости населения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0538203310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информационных систем службы занятости населения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0538300000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и реализация профессионального и управленческого потенциала участников специальной военной операции и волонтеров, осуществляющих деятельность, связанную с проведением специальной военной операции»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0538304690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обучающих мероприятий для участников специальной военной операции и волонтеров, осуществляющих деятельность, связанную с проведением специальной военной операции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государственных гарантий в области содействия занятости населения Томской области, координация деятельности участников рынка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0546000031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работодателям на организацию временного трудоустройства инвалидов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0546000032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а также граждан, осужденных к наказаниям без изоляции от общества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0546000033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0546000034</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0546000035</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0546000036</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работодателям на оборудование (оснащение) рабочих мест для трудоустройства незанятых инвалидов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0546003290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направленные на информационную открытость и развитие деятельности службы занятости населения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0546003300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Содействие трудоустройству отдельных категорий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0546003320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Содействие гражданам в поиске подходящей работы, а работодателям в подборе необходимых работников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0546003330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направленные на повышение конкурентноспособности соискателей службы занятости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0546003340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временного трудоустройства ищущих работу граждан (несовершеннолетних) и безработных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0546003350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Содействие началу осуществления предпринимательской деятельности безработных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0546052900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Социальные выплаты безработным гражданам и иным категориям граждан в соответствии с законодательством о занятости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«Содействие развитию социального партнерства, улучшению условий и охраны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0546203410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и проведение мероприятий, направленных на развитие социального партнерства, улучшение условий и охраны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0546240040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регистрации коллективных договоров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05463R0860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0546401000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05WЛ100000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«Управление рынком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05WЛ152910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Повышение эффективности службы занятости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05WЛ200000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«Образование для рынка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05WЛ252920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05WЛ400000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«Человек труда»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05WЛ455700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федеральных этапов Всероссийского конкурса профессионального мастерства «Лучший по профессии»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0600000000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сельского хозяйства, рынков сырья и продовольствия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0638100000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«Информационное обеспечение в области сельскохозяйственного производства»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0638101310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по информационному обеспечению в области сельскохозяйственного производства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0638200000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«Поддержка малых форм хозяйствования»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0638240200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малых форм хозяйствования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0638240210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0638241480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садоводческих и огороднических некоммерческих товариществ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0638300000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«Техническая и технологическая модернизация, инновационное развитие»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0638301210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на обеспечение технической и технологической модернизации сельскохозяйственного производства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0638304550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части затрат на обеспечение технической и технологической модернизации сельскохозяйственного производства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0638400000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«Повышение эффективности промышленного рыболовства и рыбопереработки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0638440250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расходов за электроэнергию предприятиям рыбохозяйственного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0638500000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«Проведение капитального ремонта областных объектов недвижимого имущества»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0638509299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на проведение капитального ремонта областных объектов недвижимого имущества, осуществляемая за счет остатков средств областного бюджета на начало текущего финансового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0638700000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«Создание условий для увеличения объема реализованной продукции сельскохозяйственными организациями»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0638701250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процентной ставки по краткосрочным кредитам (займам)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0638704490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в сфере агропромышленного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06387R3580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(возмещение) производителям зерновых культур части затрат на производство и реализацию зерновых культур</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0638900000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«Поддержка приоритетных направлений агропромышленного комплекса и развитие малых форм хозяйствования»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0638904250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приоритетных направлений агропромышленного комплекса и развитие малых форм хозяйствования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0638908080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Гранты в форме субсидий научным и образовательным организациям на поддержку производства и (или) реализацию сельскохозяйственной продукции собственного производства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06389R5010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приоритетных направлений агропромышленного комплекса и развитие малых форм хозяйствования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06389А5010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приоритетных направлений агропромышленного комплекса и развитие малых форм хозяйствования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0639000000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«Создание системы поддержки фермеров и развитие сельской кооперации»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06390R4800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системы поддержки фермеров и развитие сельской кооперации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0639100000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«Создание конкурентоспособного производства пищевой продукции и переработки дикорастущего сырья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0639102030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0639200000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«Создание условий для вовлечения в оборот земель сельскохозяйственного назначения»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06392R5990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Подготовка проектов межевания земельных участков и на проведение кадастровых работ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0639300000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«Повышение потенциала мелиорируемых земель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06393R5980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мелиоративных мероприятий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06393А5980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мелиоративных мероприятий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0639400000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«Создание условий для ускоренного развития мясного и молочного скотоводства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0639401530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на развитие животноводства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0639404500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части затрат на развитие животноводства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0639404510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прямых понесенных затрат на создание и (или) модернизацию объектов агропромышленного комплекса (животноводство)</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06394R4740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прямых понесенных затрат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0639500000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«Продвижение региональной продукции, произведенной с использованием дикорастущего, пищевого сырья на внутренние и внешние рынки сбыта»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0639500430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0639800000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«Стимулирование развития производства продукции растениеводства»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0639804520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прямых понесенных затрат на создание и (или) модернизацию объектов агропромышленного комплекса (растениеводство)</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06398R0140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Стимулирование увеличения производства картофеля и овощей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06398А0140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Стимулирование увеличения производства картофеля и овощей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«Осуществление деятельности по обращению с животными без владельцев»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0646003440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Материальное обеспечение мероприятия по организации электронного учета и отчетности в области обращения с животными без владельцев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0646040160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0646040170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0646100000</w:t>
            </w:r>
          </w:p>
        </w:tc>
        <w:tc>
          <w:tcPr>
            <w:tcW w:w="7796" w:type="dxa"/>
            <w:tcBorders>
              <w:top w:val="nil"/>
              <w:left w:val="nil"/>
              <w:bottom w:val="single" w:sz="4" w:space="0" w:color="404040"/>
              <w:right w:val="single" w:sz="4" w:space="0" w:color="000000"/>
            </w:tcBorders>
            <w:shd w:val="clear" w:color="FFFFFF" w:fill="FFFFFF"/>
            <w:vAlign w:val="center"/>
          </w:tcPr>
          <w:p w:rsidR="00ED7F73" w:rsidP="00B20E70">
            <w:pPr>
              <w:outlineLvl w:val="1"/>
              <w:rPr>
                <w:rFonts w:ascii="PT Astra Serif" w:hAnsi="PT Astra Serif" w:cs="Arial"/>
                <w:lang w:eastAsia="ru-RU"/>
              </w:rPr>
            </w:pPr>
            <w:r>
              <w:rPr>
                <w:rFonts w:ascii="PT Astra Serif" w:hAnsi="PT Astra Serif" w:cs="Arial"/>
                <w:lang w:eastAsia="ru-RU"/>
              </w:rPr>
              <w:t xml:space="preserve">Комплекс процессных мероприятий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B20E70">
              <w:rPr>
                <w:rFonts w:ascii="PT Astra Serif" w:hAnsi="PT Astra Serif" w:cs="Arial"/>
                <w:lang w:eastAsia="ru-RU"/>
              </w:rPr>
              <w:t>№</w:t>
            </w:r>
            <w:r>
              <w:rPr>
                <w:rFonts w:ascii="PT Astra Serif" w:hAnsi="PT Astra Serif" w:cs="Arial"/>
                <w:lang w:eastAsia="ru-RU"/>
              </w:rPr>
              <w:t xml:space="preserve"> 52-ФЗ «О животном мире» полномочий Российской Федерации в области организации, регулирования и охраны водных биологических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0646159000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0646159100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в области организации, регулирования и охраны водных биологических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0646200700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причиненного вреда (ущерба) и оплата судебных издержек в соответствии с судебными актами и мировыми соглашениями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0646201000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0646800000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«Кадровое, консультационное и информационное обеспечение агропромышленного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0646800410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на подготовку, переподготовку и повышение квалификации кадров агропромышленного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0646800490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Премии Губернатора Томской области имени Героев Социалистического труда для работников агропромышленного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0646800520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затрат на поддержку кадров агропромышленного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0646801220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Премирование победителей областного конкурса в агропромышленном комплексе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0646801240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деятельности областного государственного бюджетного учреждения «Аграрный центр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0646801320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Гранты в форме субсидий победителям областного конкурса в агропромышленном комплексе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0647000000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«Защита животных от болезней, защита населения от болезней, общих для человека и животных»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0647002100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Материальное обеспечение противоэпизоотических мероприятий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0647002110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0647004790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расходов на выполнение работ по сбору, транспортировке, уничтожению биологических отходов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0647004800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реализации мероприятий региональной программы «Развитие Государственной ветеринарной службы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0647004810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0647020500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06WЕ400000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«Кадры в агропромышленном комплексе»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06WЕ455330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содействию повышения кадровой обеспеченности предприятий агропромышленного комплекса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06WЕ4А5330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содействию повышения кадровой обеспеченности предприятий агропромышленного комплекса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0700000000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здравоохранения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0738400000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0738400К00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Больницы, клиники, госпитали, медико-санитарные части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0738400Л00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Поликлиники, амбулатории, диагностические центры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0738404570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объектов областной собственности в сфере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0738409399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объектов областной собственности в сфере здравоохранения, осуществляемая за счет остатков средств областного бюджета на начало текущего финансового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0738409699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авторского надзора за счет остатков средств областного бюджета на начало текущего финансового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073840П180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объектов областной собственности в сфере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0738500000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«Создание и развитие информационных систем в сфере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0738504700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Сопровождение и развитие регионального сегмента единой государственной информационной системы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0738504880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Модернизация центров обработки данных регионального сегмента единой государственной информационной системы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0738551140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0738600000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«Установление санитарно-защитной зоны учреждений»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0738604870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мероприятий по установлению размеров (окончательных границ) санитарно-защитной зоны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0739600000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«Бюджетные инвестиции в объекты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073960П040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на строительство областных объектов недвижимого имущества в сфере здравоохранения, выполнение земельно-кадастровых работ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«Предупреждение и борьба с социально значимыми заболеваниями»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0746000К00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Больницы, клиники, госпитали, медико-санитарные части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07460R2020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предупреждению и борьбе с социально значимыми инфекционными заболеваниями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0746102990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Льготное лекарственное обеспечение населения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0746151610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отдельных полномочий в области лекарственного обеспечения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0746154600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07461R2160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а также после трансплантации органов и (или) тканей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07462R4020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«Паллиативная медицинская помощь»</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07463R2010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паллиативной медицинской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«Кадровые ресурсы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0746401630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0746404620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 материального стимулирования гражданам, обучающимся по образовательным программам высшего образования и заключившим договор о целевом обучении в пределах квоты приема на целевое обучение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07464R1380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«Организация оказания медицинской помощи в рамках областной программы обязательного медицинского страхования»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0746500330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Обязательное медицинское страхование неработающего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«Повышение эффективности функционирования системы здравоохранения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0746600Ж00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Учреждения, обеспечивающие предоставление услуг в сфере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0746600К00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Больницы, клиники, госпитали, медико-санитарные части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0746600Л00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Поликлиники, амбулатории, диагностические центры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0746600Э00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0746602980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Независимая оценка качества оказания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0746604120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Информационное обеспечение деятельности Департамента здравоохранения Томской области и поддержка средств массовой информации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«Оказание медицинской помощи, включая профилактику заболеваний и формирование здорового образа жизни»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0746700Ж00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Учреждения, обеспечивающие предоставление услуг в сфере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0746700К00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Больницы, клиники, госпитали, медико-санитарные части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0746700Л00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Поликлиники, амбулатории, диагностические центры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0746700Н00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Центры, станции и отделения переливания крови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0746702960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Вакцинация и ревакцинация против инфекционных заболеваний, борьба с эпидемиями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0746720140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Специальные социальные выплаты медицинским работникам областных государственных бюджетных и автономных учреждений здравоохранения, включенных в состав выездных мобильных бригад на период их командирования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0746720750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Ежемесячные специальные социальные выплаты медицинским работникам областных государственных бюджетных и автономных учреждений здравоохранения, привлекаемым к работе в военно-врачебной комиссии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0746720760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Ежемесячные специальные социальные выплаты медицинским работникам областных государственных бюджетных и автономных учреждений здравоохранения, оказывающим не входящую в базовую программу обязательного медицинского страхования скорую медицинскую помощь, первичную медико-санитарную медицинскую помощь гражданам по профилю «Психиатрия», включая диспансерное наблюдение граждан по основному заболеванию (состоянию)</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0746740300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0746753190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медицинскими организациями первичной медико-санитарной помощи при заболеваниях и состояниях, включенных в программу государственных гарантий бесплатного оказания гражданам медицинской помощи, военнослужащим Вооруженных Сил Российской Федерации, находящимся в отпуске, в том числе по болезни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07467R4680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0746800000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0746800700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причиненного вреда (ущерба) и оплата судебных издержек в соответствии с судебными актами и мировыми соглашениями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0746801000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0747000000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«Проведение массового обследования новорожденных на врожденные и (или) наследственные заболевания (расширенный неонатальный скрининг)»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0747000К00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Больницы, клиники, госпитали, медико-санитарные части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0747002970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услуг по медико-генетической помощи населению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07470R3850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«Модернизация первичного звена здравоохранения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07WД153650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07WД153651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(капитальный ремонт зданий медицинских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07WД153652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(оснащение автомобильным транспортом медицинских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07WД153653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07WД15365Р</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07WД1А3650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07WД1А3651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в части средств, несофинансируемых из федерального бюджета (капитальный ремонт зданий медицинских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07WД1А3652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в части средств, несофинансируемых из федерального бюджета (оснащение автомобильным транспортом медицинских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07WД1А3653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в части средств, несофинансируемых из федерального бюджета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07WД1А365Р</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региональных проектов модернизации первичного звена здравоохранения в части средств, несофинансируемых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«Борьба с сердечно-сосудистыми заболеваниями»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07WД255860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«Борьба с онкологическими заболеваниями»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07WД352660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Модернизация медицинских изделий и иного оборудования, дооснащение или переоснащение медицинскими изделиями и иным оборудованием существующих и (или) новых (организуемых) структурных подразделений региональных медицинских организаций, оказывающих медицинскую помощь с применением радиологических методов (диагностики и (или) терапии)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«Борьба с сахарным диабетом»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07WД451070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детей с сахарным диабетом 1 типа в возрасте от 2-х до 17-ти лет включительно системами непрерывного мониторинга глюкозы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07WД451520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беременных женщин с сахарным диабетом системами непрерывного мониторинга глюкозы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07WД451580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региональных, межрайонных (районных) центров, оказывающих медицинскую помощь больным с нарушениями углеводного обмена и сахарным диабетом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«Борьба с гепатитом С и минимизация рисков распространения данного заболевания»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07WД552140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«Совершенствование экстренной медицинской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07WД655540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закупки авиационных работ в целях оказания медицинской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07WД6Д5540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медицинской помощи с применением санитарной авиации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«Оптимальная для восстановления здоровья медицинская реабилитация»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07WД757520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07WДА00000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«Здоровье для каждого»</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07WДА55460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07WЯ300000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«Охрана материнства и детства»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07WЯ353160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0800000000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молодежной политики, физической культуры и спорта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0838700000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спортивной инфраструктуры»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0838704560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объектов областной собственности в сфере физической культуры и спорта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083870П010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объектов областной собственности в сфере физической культуры и спорта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0838740006</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«Городской округ Стрежевой»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08387R1440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закупке и монтажу оборудования для создания модульных спортивных сооружений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08387R2280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объектов спортивной инфраструктуры спортивно-технологическим оборудованием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08387R7530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Закупка и монтаж оборудования для создания «умных» спортивных площадок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0846000000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благоприятных условий для увеличения охвата населения спортом и физической культурой»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0846002870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независимой оценки качества оказания услуг организациями социальной сферы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0846002880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в сфере увеличения охвата населения спортом и физической культурой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0846020050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0846040008</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условий для развития физической культуры и массового спорта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0846100000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0846100810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в сфере подготовки спортсменов высокого класса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0846102890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0846120040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«Об учреждении ежегодной стипендии Губернатора Томской области лучшим спортсменам Томской области и их тренерам»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0846140007</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0846140320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0846140330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0846140340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08461R0810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Государственная поддержка организаций, входящих в систему спортивной подготовки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08461R2290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0846200000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«Развитие и реализация потенциала молодежи»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0846200910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затрат, связанных с реализацией программ молодежных и детских общественных объединений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0846202860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направленных на развитие добровольчества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0846203010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в сфере молодежной политики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0846400000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0846401000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08WЮ100000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«Россия - страна возможностей»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08WЮ151160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программы комплексного развития молодежной политики в субъектах Российской Федерации «Регион для молодых»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08WЮ1А1160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программы комплексного развития молодежной политики в субъектах Российской Федерации «Регион для молодых»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0900000000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образования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0939300000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«Сохранение действующих мест в образовательных организациях (за исключением затрат на капитальное строительство)»</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0939304820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тепловой сети к зданиям, расположенным по адресам: Томская область, Кожевниковский район, с. Уртам, ул. Кирова, 46 (школа), ул. Кирова, 46, стр. 1 (ЦПР), стр. 2 (тренажерный зал), ул. Кирова, 44 (СБО)</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0939304890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систем противопожарной защиты спального корпуса областного государственного бюджетного специального учебно-воспитательного общеобразовательного учреждения открытого типа «Александровская школа-интернат» по адресу: Томская область, Томский район, с. Александровское, ул. Коммунистическая, 65, стр. 1, стр. 7</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0939400000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«Реализация мероприятий по модернизации школьных систем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093940П220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0939441220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(корректировка)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0939600000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093964И200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новых мест в общеобразовательных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09396R3050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новых мест в общеобразовательных организациях в связи с ростом числа обучающихся, вызванным демографическим фактором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09396R3051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зданий средствами обучения и воспитания для размещения общеобразовательных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0939800000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«Сохранение действующих мест в дошкольных 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093984П060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зданий муниципальных дошкольных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0939900000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«Инфраструктурное развитие среднего профессионального образования, дополнительного профессионального образования, профессионального обучения»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0939904590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профессиональных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0939909599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профессиональных образовательных организаций, осуществляемая за счет остатков средств областного бюджета на начало текущего финансового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093990И190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Строительство областных объектов недвижимого имущества в сфере профессионального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093990П090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на строительство областных объектов недвижимого имущества в сфере профессионального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093990П200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зданий профессиональных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дополнительного образования «Детский технопарк «Кванториум»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0946000Б00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Школы-интернаты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0946000Б20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0946000Б91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0946000В00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дополнительного образования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0946000Г00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дополнительного профессионального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0946000Д00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Учреждения, обеспечивающие предоставление услуг в сфере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0946000Ч00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Общеобразовательные организации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0946000Ч20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0946001900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0946002720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за работу по подготовке и проведению единого государственного экзамена и основного государственного экзамена педагогическим работникам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0946002740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Премии Губернатора Томской области лучшим педагогическим и руководящим работникам в сфере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 в соответствии с постановлением Губернатора Томской области от 21 февраля 2025 года № 20 «О премиях Губернатора Томской области лучшим педагогическим и руководящим работникам в сфере образования Томской области, работникам организаций, обеспечивающим реализацию компонентов образовательной программы в форме практической подготовки»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0946003030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0946004610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дополнительного образования «Детский технопарк «Кванториум» на материально-техническое обеспечение проведения Регионального марафона мастер-классов «Техномарафон»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0946004680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Гранты в форме субсидий дошкольным образовательным организациям, общеобразовательным организациям, организациям дополнительного образования, профессиональным образовательным организациям, являющимся победителями конкурса «Через тернии к звездам», на реализацию проектов, направленных на развитие системы образования Томской области, разработанных командами педагогических работников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0946005060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дополнительного образования «Детский технопарк «Кванториум» на информационно-методическое сопровождение кружкового движения и организацию проведения Национальной технологической олимпиады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0946020720</w:t>
            </w:r>
          </w:p>
        </w:tc>
        <w:tc>
          <w:tcPr>
            <w:tcW w:w="7796" w:type="dxa"/>
            <w:tcBorders>
              <w:top w:val="nil"/>
              <w:left w:val="nil"/>
              <w:bottom w:val="single" w:sz="4" w:space="0" w:color="404040"/>
              <w:right w:val="single" w:sz="4" w:space="0" w:color="000000"/>
            </w:tcBorders>
            <w:shd w:val="clear" w:color="FFFFFF" w:fill="FFFFFF"/>
            <w:vAlign w:val="center"/>
          </w:tcPr>
          <w:p w:rsidR="00ED7F73" w:rsidP="001F2117">
            <w:pPr>
              <w:outlineLvl w:val="2"/>
              <w:rPr>
                <w:rFonts w:ascii="PT Astra Serif" w:hAnsi="PT Astra Serif" w:cs="Arial"/>
                <w:lang w:eastAsia="ru-RU"/>
              </w:rPr>
            </w:pPr>
            <w:r w:rsidRPr="008736A8">
              <w:rPr>
                <w:rFonts w:ascii="PT Astra Serif" w:hAnsi="PT Astra Serif" w:cs="Arial"/>
                <w:lang w:eastAsia="ru-RU"/>
              </w:rPr>
              <w:t xml:space="preserve">Единовременная денежная выплата педагогическим работникам, замещающим должность </w:t>
            </w:r>
            <w:r w:rsidR="001F2117">
              <w:rPr>
                <w:rFonts w:ascii="PT Astra Serif" w:hAnsi="PT Astra Serif" w:cs="Arial"/>
                <w:lang w:eastAsia="ru-RU"/>
              </w:rPr>
              <w:t>«</w:t>
            </w:r>
            <w:r w:rsidRPr="008736A8">
              <w:rPr>
                <w:rFonts w:ascii="PT Astra Serif" w:hAnsi="PT Astra Serif" w:cs="Arial"/>
                <w:lang w:eastAsia="ru-RU"/>
              </w:rPr>
              <w:t>учитель</w:t>
            </w:r>
            <w:r w:rsidR="001F2117">
              <w:rPr>
                <w:rFonts w:ascii="PT Astra Serif" w:hAnsi="PT Astra Serif" w:cs="Arial"/>
                <w:lang w:eastAsia="ru-RU"/>
              </w:rPr>
              <w:t>»</w:t>
            </w:r>
            <w:r w:rsidRPr="008736A8">
              <w:rPr>
                <w:rFonts w:ascii="PT Astra Serif" w:hAnsi="PT Astra Serif" w:cs="Arial"/>
                <w:lang w:eastAsia="ru-RU"/>
              </w:rPr>
              <w:t xml:space="preserve"> в областных государственных и муниципальных общеобразовательных организациях в Томской области, в соответствии с Законом Томской области от 6 июня 2025 года № 49-ОЗ </w:t>
            </w:r>
            <w:r w:rsidR="001F2117">
              <w:rPr>
                <w:rFonts w:ascii="PT Astra Serif" w:hAnsi="PT Astra Serif" w:cs="Arial"/>
                <w:lang w:eastAsia="ru-RU"/>
              </w:rPr>
              <w:t>«</w:t>
            </w:r>
            <w:r w:rsidRPr="008736A8">
              <w:rPr>
                <w:rFonts w:ascii="PT Astra Serif" w:hAnsi="PT Astra Serif" w:cs="Arial"/>
                <w:lang w:eastAsia="ru-RU"/>
              </w:rPr>
              <w:t>О дополнительных мерах социальной поддержки педагогических работников областных государственных и муниципальных общеобразовательных организаций в Томской области</w:t>
            </w:r>
            <w:r w:rsidR="001F2117">
              <w:rPr>
                <w:rFonts w:ascii="PT Astra Serif" w:hAnsi="PT Astra Serif" w:cs="Arial"/>
                <w:lang w:eastAsia="ru-RU"/>
              </w:rPr>
              <w:t>»</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0946040360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0946040370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0946040380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0946040390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Стимулирующие выплаты в муниципальных организациях дополнительного образования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«О дополнительных мерах социальной поддержки многодетных семей»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0946040520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стипендия Губернатора Томской области молодым учителям муниципальных образовательных организаций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0946040550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0946040590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0946041320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0946041330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0946041440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0946041450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«О дополнительных мерах социальной поддержки многодетных семей»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0946041530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09460R3040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09460R3041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09460R3042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бесплатного горячего питания обучающихся, получающих начальное общее образование в областных 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09460R3043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«Об образовании в Российской Федерации» полномочий Российской Федерации в сфере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0946103020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(апостиль)</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0946159000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0946159900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в сфере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0946400Г00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дополнительного профессионального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0946400Ш00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Профессиональные образовательные организации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0946402640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Организационное обеспечение деятельности Департамента образования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0946402650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Премии Губернатора Томской области лучшим педагогическим и руководящим работникам в сфере среднего профессионального образования, профессионального обучения и дополнительного профессионального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0946404110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0946404630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 материального стимулирования гражданам,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0946500700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причиненного вреда (ущерба) и оплата судебных издержек в соответствии с судебными актами и мировыми соглашениями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0946501000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09WЦ200000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«Цифровые платформы в отраслях социальной сферы»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09WЦ255450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Формирование ИТ 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 телекоммуникационной сети «Интернет»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09WЮ400000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«Все лучшее детям»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09WЮ450490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Адресное строительство школ в отдельных населенных пунктах с объективно выявленной потребностью инфраструктуры (зданий) школ</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09WЮ45049Р</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Адресное строительство школ в отдельных населенных пунктах с объективно выявленной потребностью инфраструктуры (зданий) школ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09WЮ455590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предметных кабинетов общеобразовательных организаций средствами обучения и воспитания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09WЮ457500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модернизации школьных систем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09WЮ457501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09WЮ457502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09WЮ4А0490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Адресное строительство школ в отдельных населенных пунктах с объективно выявленной потребностью инфраструктуры (зданий) школ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09WЮ4А049Р</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Адресное строительство школ в отдельных населенных пунктах с объективно выявленной потребностью инфраструктуры (зданий) школ в части средств, несофинансируемых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09WЮ4А7501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модернизации школьных систем образования в части средств, несофинансируемых из федерального бюджета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09WЮ4А7502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модернизации школьных систем образования в части средств, несофинансируемых из федерального бюджета (проведение капитального ремонта зданий (обособленных помещений) государственных (муниципальных) общеобразовательных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09WЮ4А7503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Повышение квалификации школьных команд общеобразовательных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09WЮ4А7504</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антитеррористической защиты отремонтированных зданий общеобразовательных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09WЮ600000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«Педагоги и наставники»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09WЮ650500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09WЮ651790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09WЮ652560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09WЮ653030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09WЮ653630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09WЯ100000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«Поддержка семьи»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09WЯ153150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09WЯ153151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образовательных организаций, осуществляющих образовательную деятельность по образовательным программам дошкольного образования в рамках осуществления капитального ремонта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09WЯ153152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образовательных организаций, осуществляющих образовательную деятельность по образовательным программам дошкольного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1000000000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культуры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1038300000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«Сохранение объектов культурного наследия»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1038303220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Сохранение объектов культурного наследия (в том числе разработка проектной документации)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1038800000</w:t>
            </w:r>
          </w:p>
        </w:tc>
        <w:tc>
          <w:tcPr>
            <w:tcW w:w="7796" w:type="dxa"/>
            <w:tcBorders>
              <w:top w:val="nil"/>
              <w:left w:val="nil"/>
              <w:bottom w:val="single" w:sz="4" w:space="0" w:color="404040"/>
              <w:right w:val="single" w:sz="4" w:space="0" w:color="000000"/>
            </w:tcBorders>
            <w:shd w:val="clear" w:color="FFFFFF" w:fill="FFFFFF"/>
            <w:vAlign w:val="center"/>
          </w:tcPr>
          <w:p w:rsidR="00ED7F73" w:rsidP="00554581">
            <w:pPr>
              <w:outlineLvl w:val="1"/>
              <w:rPr>
                <w:rFonts w:ascii="PT Astra Serif" w:hAnsi="PT Astra Serif" w:cs="Arial"/>
                <w:lang w:eastAsia="ru-RU"/>
              </w:rPr>
            </w:pPr>
            <w:r>
              <w:rPr>
                <w:rFonts w:ascii="PT Astra Serif" w:hAnsi="PT Astra Serif" w:cs="Arial"/>
                <w:lang w:eastAsia="ru-RU"/>
              </w:rPr>
              <w:t xml:space="preserve">Ведомственный проект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w:t>
            </w:r>
            <w:r w:rsidR="00554581">
              <w:rPr>
                <w:rFonts w:ascii="PT Astra Serif" w:hAnsi="PT Astra Serif" w:cs="Arial"/>
                <w:lang w:eastAsia="ru-RU"/>
              </w:rPr>
              <w:t>№</w:t>
            </w:r>
            <w:r>
              <w:rPr>
                <w:rFonts w:ascii="PT Astra Serif" w:hAnsi="PT Astra Serif" w:cs="Arial"/>
                <w:lang w:eastAsia="ru-RU"/>
              </w:rPr>
              <w:t xml:space="preserve">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1038859000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1038859500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в отношении объектов культурного наследия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1039100000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«Сохранение объектов сферы культуры и архивного дела»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1039104580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объектов областной собственности в сфере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103910П190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объектов областной собственности в сфере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1039300000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«Содействие комплексному развитию сферы культуры и архивного дела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10393R4660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10393R4670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10393R5170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творческой деятельности и техническое оснащение детских и кукольных театров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10393R5190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Государственная поддержка отрасли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10393R5191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10393R5193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Государственная поддержка лучших сельских учреждений культуры и лучших работников сельских учреждений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условий для предоставления населению Томской области библиотечных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1046003050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условий для предоставления населению Томской области музейных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1046103060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процесса собирания, изучения, хранения, реставрации музейных предметов и организация доступности их для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1046203070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Содержание, сохранение объектов культурного наследия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предоставления архивных услуг архивными учреждениями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1046300092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доходов от платных услуг, оказываемых областными государственными казенными учреждениями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1046300190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1046340640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«Развитие профессионального искусства и народного творчества»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1046400350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доступа населения к лучшим образцам народных художественных промыслов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1046400360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1046401190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Календарный план проведения мероприятий в области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1046401360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доступа населения к клубным формам работы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1046401670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доступа населения к театрально-зрелищному искусству</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1046440650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1046440660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условий для развития кадрового потенциала Томской области в сфере культуры и архивного дела»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1046500390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условий для повышения квалификации и переподготовки специалистов отрасли культуры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1046501170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условий для обеспечения дополнительного образования детей в сфере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1046501180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1046540670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10465R5530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1046601000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1046700000</w:t>
            </w:r>
          </w:p>
        </w:tc>
        <w:tc>
          <w:tcPr>
            <w:tcW w:w="7796" w:type="dxa"/>
            <w:tcBorders>
              <w:top w:val="nil"/>
              <w:left w:val="nil"/>
              <w:bottom w:val="single" w:sz="4" w:space="0" w:color="404040"/>
              <w:right w:val="single" w:sz="4" w:space="0" w:color="000000"/>
            </w:tcBorders>
            <w:shd w:val="clear" w:color="FFFFFF" w:fill="FFFFFF"/>
            <w:vAlign w:val="center"/>
          </w:tcPr>
          <w:p w:rsidR="00ED7F73" w:rsidP="000751FE">
            <w:pPr>
              <w:outlineLvl w:val="1"/>
              <w:rPr>
                <w:rFonts w:ascii="PT Astra Serif" w:hAnsi="PT Astra Serif" w:cs="Arial"/>
                <w:lang w:eastAsia="ru-RU"/>
              </w:rPr>
            </w:pPr>
            <w:r>
              <w:rPr>
                <w:rFonts w:ascii="PT Astra Serif" w:hAnsi="PT Astra Serif" w:cs="Arial"/>
                <w:lang w:eastAsia="ru-RU"/>
              </w:rPr>
              <w:t xml:space="preserve">Комплекс процессных мероприятий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w:t>
            </w:r>
            <w:r w:rsidR="000751FE">
              <w:rPr>
                <w:rFonts w:ascii="PT Astra Serif" w:hAnsi="PT Astra Serif" w:cs="Arial"/>
                <w:lang w:eastAsia="ru-RU"/>
              </w:rPr>
              <w:t>№</w:t>
            </w:r>
            <w:r>
              <w:rPr>
                <w:rFonts w:ascii="PT Astra Serif" w:hAnsi="PT Astra Serif" w:cs="Arial"/>
                <w:lang w:eastAsia="ru-RU"/>
              </w:rPr>
              <w:t xml:space="preserve">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1046759000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1046759500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в отношении объектов культурного наследия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10WЯ500000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«Семейные ценности и инфраструктура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10WЯ504300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и проведение фестиваля любительских творческих коллективов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10WЯ554540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модельных муниципальных библиотек по результатам конкурсного отбора, проводимого Министерством культуры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сети учреждений культурно-досугового типа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Государственная поддержка отрасли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10WЯ555192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10WЯ555510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ремонта и (или) материально-технического оснащения региональных и (или) муниципальных филармоний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10WЯ555800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Модернизация региональных и муниципальных театров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10WЯ555840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Оснащение региональных и муниципальных театров, находящихся в городах с численностью населения более 300 тысяч человек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10WЯ555900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Техническое оснащение региональных и муниципальных музеев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10WЯ555970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Модернизация региональных и муниципальных музеев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10WЯ5Д0274</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10WЯ5Д4540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модельных муниципальных библиотек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1100000000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«Социальная поддержка населения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1138100000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«Строительство (реконструкция) объектов социального обслуживания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1138109И99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Бюджетные ассигнования на объекты капитального строительства государственной собственности в сфере социального обслуживания населения за счёт остатков средств областного бюджета на начало текущего финансового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1138109П99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(корректировка) проектной документации в сфере социального обслуживания населения за счёт остатков средств областного бюджета на начало текущего финансового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113810И010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Бюджетные ассигнования на объекты капитального строительства государственной собственности в сфере социального обслуживания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113810И130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Строительство (приобретение) объектов коммунальной инфраструктуры государственной собственности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113810П009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(корректировка) проектной документации в сфере социального обслуживания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1139600000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«Улучшение условий проживания получателей социальных услуг за счет проведения капитального ремонта объектов недвижимого имущества»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1139603260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объектов имущественного комплекса областного государственного бюджетного учреждения «Центр детского и семейного отдыха «Здоровье»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1139603660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областных объектов недвижимого имущества (в том числе разработка проектной документации) в социальной сфере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1139604600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объектов областной собственности в социальной сфере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113960П210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для проведения капитального ремонта объектов областной собственности в социальной сфере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«Исполнение принятых обязательств по социальной поддержке отдельных категорий граждан за счет средств областного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1146000091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«Томская региональная организация Общероссийской общественной организации «Российский Союз ветеранов Афганистана и специальных военных операций» на финансовое обеспечение затрат, возникающих при проведении мероприятий, направленных на организацию перевозки тел погибших военнослужащих, участвовавших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1146000550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Прочие мероприятия в области социальной политики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1146000600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1146000610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Дополнительное материальное обеспечение на период действия контракта для прохождения военной службы в именном батальоне материального обеспечения «Тоян» в соответствии с постановлением Администрации Томской области от 26 июля 2022 года № 339а «О предоставлении дополнительных мер социальной поддержки лиц,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«Тоян»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114600061В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1146000750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других видов социальной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114600075В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1146000760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Доставка (пересылка) гражданам доплат к пенсии и мер социальной поддержки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1146001340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1146002830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Социальное пособие в соответствии с Законом Томской области от 6 марта 2023 года № 1-ОЗ «О государственной социальной помощи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1146005130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«Об объявлении частичной мобилизации в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114600513В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1146005170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Дополнительное материальное обеспечение на период действия контракта для прохождения военной службы в штурмовом отряде «Васюган» в соответствии с постановлением Администрации Томской области от 1 марта 2024 года № 63а «О предоставлении дополнительных мер социальной поддержки лицам, проживающим на территории Томской области и добровольно заключившим контракт для прохождения военной службы в штурмовом отряде «Васюган»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114600517В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доплата к пенсии лицам, замещавшим муниципальные должности Томской области, в соответствии с Законом Томской области от 6 мая 2009 года № 68-ОЗ «О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«О правовом статусе лиц, замещающих государственные должности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1146020030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1146020060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и иные социальные выплаты, установленные лицам, удостоенным почетного звания «Почетный гражданин Томской области», членам их семей в соответствии с Законом Томской области от 14 июля 1998 года № 13-ОЗ «О наградах и почетном звании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1146020070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1146020080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1146020090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гражданину, организовавшему приемную семью в соответствии с Законом Томской области от 8 декабря 2020 года № 150-ОЗ «О приемной семье для граждан пожилого возраста и инвалидов,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«О социальной поддержке детей-сирот и детей, оставшихся без попечения родителей,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денежной выплате инвалидам Великой Отечественной войны и участникам Великой Отечественной войны, проживающим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материальная помощь членам семей военнослужащих, лиц, проходивших службу в войсках национальной гвардии Российской Федерации и имевших специальные звания полиции, погибших при исполнении обязанностей военной службы (службы), а также военнослужащим, лицам, проходящим службу в войсках национальной гвардии Российской Федерации и имеющим специальные звания полиции, получившим ранение (увечье, контузию, травму) при исполнении обязанностей военной службы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и Луганской Народной Республики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114602029В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Денежная выплата лицам, добровольно заключившим контракт для прохождения военной службы в именном батальоне материального обеспечения «Тоян», в соответствии с постановлением Администрации Томской области от 26 июля 2022 года № 339а «О предоставлении дополнительных мер социальной поддержки лиц,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«Тоян»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114602033В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выплата гражданам, призванным на военную службу по мобилизации в Вооруженные Силы Российской Федерации, в соответствии с постановлением Администрации Томской области от 12 октября 2022 года № 444а «О единовременной выплате гражданам Российской Федерации, проживающим на территории Томской области, призванным на военную службу по мобилизации в Вооруженные Силы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114602034В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Пособие на ребенка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Денежная выплата отдельным категориям граждан, участвующим в специальной военной операции, в соответствии с постановлением Администрации Томской области от 17 января 2023 года № 15а «О мерах социальной поддержки отдельных категорий граждан, участвующих в специальной военной операции»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114602039В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1146020410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1146020420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Единовременные денежные компенсации народным дружинникам и членам их семей в соответствии с Законом Томской области от 18 августа 2014 года № 120-ОЗ «Об участии граждан в охране общественного порядка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1146020430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1146020460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выплата инвалидам Великой Отечественной войны, участникам Великой Отечественной войны, в соответствии с Законом Томской области от 10 сентября 2007 года № 185-ОЗ «О единовременных денежных выплатах труженикам тыла, инвалидам Великой Отечественной войны и участникам Великой Отечественной войны, проживающим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1146020470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«О добровольной пожарной охране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региональных социальных доплат к пенсии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Денежная выплата лицам, добровольно заключившим контракт для прохождения военной службы в штурмовом отряде «Васюган», в соответствии с постановлением Администрации Томской области от 1 марта 2024 года № 63а «О предоставлении дополнительных мер социальной поддержки лицам, проживающим на территории Томской области и добровольно заключившим контракт для прохождения военной службы в штурмовом отряде «Васюган»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114602053В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Денежная выплата после прохождения боевого слаживания и окончания доподготовки лицам, добровольно заключившим контракт для прохождения военной службы в штурмовом отряде «Васюган», в соответствии с постановлением Администрации Томской области от 1 марта 2024 года № 63а «О предоставлении дополнительных мер социальной поддержки лицам, проживающим на территории Томской области и добровольно заключившим контракт для прохождения военной службы в штурмовом отряде «Васюган»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114602054В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Законом Томской области от 5 июня 2024 года № 47-ОЗ «О дополнительных мерах социальной поддержки многодетных семей»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 социальной поддержки в соответствии с Законом Томской области от 5 июня 2009 года № 87-ОЗ «Об аварийно-спасательных службах и аварийно-спасательных формированиях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мер социальной поддержки в соответствии с Законом Томской области от 12 октября 2005 года № 184-ОЗ «О пожарной безопасности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Денежная выплата на основании социального контракта в соответствии с Законом Томской области от 6 марта 2023 года № 1-ОЗ «О государственной социальной помощи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расходов на уплату взноса на капитальный ремонт для отдельных категорий граждан, проживающих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1146020680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денежной компенсации на санаторно-курортное лечение работникам бюджетной сферы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1146020710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1146020740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выплата «Детям войны», в соответствии с Законом Томской области от 03 апреля 2025 года № 18-ОЗ «О мерах социальной поддержки лиц, которым на 3 сентября 1945 года не исполнилось 18 лет («Дети войны»)»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1146020770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выплата отдельным категориям граждан, участвующим в специальной военной операции, в соответствии с постановлением Администрации Томской области от 27 августа 2025 года № 385а «О мерах социальной поддержки отдельных категорий граждан, участвующих в специальной военной операции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114602077В</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связанные с проведением специальной военной операции,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1146031460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Ежемесячное пособие в связи с рождением и воспитанием ребенка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1146040700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1146040710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«Исполнение обязательств по предоставлению отдельным категориям граждан бесплатной юридической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1146100770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1146100780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государственной политики в области обеспечения граждан бесплатной юридической помощью</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1146104650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«Оптимизация системы оказания социальных услуг и повышение эффективности социальной поддержки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1146300092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доходов от платных услуг, оказываемых областными государственными казенными учреждениями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1146300093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1146302770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предоставления социальных услуг и мер социальной поддержки отдельных категорий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«Предоставление социальной выплаты, удостоверяемой государственным жилищным сертификатом Томской области, лицам, которые ранее относились к категории детей-сирот и детей, оставшихся без попечения родителей»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1146441190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социальной выплаты, удостоверяемой государственным жилищным сертификатом Томской области лицам, которые ранее относились к категории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к категории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1146520570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выплата на улучшение жилищных условий в соответствии с Законом Томской области от 16 декабря 2004 года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«Организация работы по профилактике семейного неблагополучия»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1146600230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Комплекс мер по созданию семейных многофункциональных центров «В фокусе - семья»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1146600Ц00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Учреждения социального обслуживания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1146600Ц91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1146600Ц93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1146640730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«Организация работы по осуществлению на территории Томской области государственной семейной политики»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1146702910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в области государственной семейной политики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1146702930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Техническое и кадровое обеспечение деятельности Департамента по вопросам семьи и детей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«Организация работы по развитию форм жизнеустройства детей-сирот и детей, оставшихся без попечения родителей»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1146800115</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1146800Р00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Дома ребенка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1146800Р91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1146800Р93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1146800У00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Центры помощи детям, оставшимся без попечения родителей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1146800У91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1146800У93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1146800Ф00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Дома-интернаты для престарелых и инвалидов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1146800Ф91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1146804710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Комплекс мер по оказанию поддержки детям, находящимся в трудной жизненной ситуации, инновационного социального проекта «Создание семейной мастерской»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1146840740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1146840750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1146840760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1146840770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1146840780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1146900000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детей новогодними подарочными наборами»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1146902920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детей в возрасте от одного года до десяти лет из малоимущих семей новогодними подарочными наборами в соответствии с Законом Томской области от 16 декабря 2004 № 253-ОЗ «О социальной поддержке граждан, имеющих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1147051980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Социальная поддержка Героев Социалистического Труда, Героев Труда Российской Федерации и полных кавалеров ордена Трудовой Славы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1147052200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1147052400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1147052500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Оплата жилищно-коммунальных услуг отдельным категориям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114705250F</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Оплата жилищно-коммунальных услуг отдельным категориям граждан за счет средств резервного фонда Правительства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11470R0840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11470R1570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Субсидии льготным категориям граждан на покупку и установку газоиспользующего оборудования, проведение работ при социальной газификации (догазификации)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11470R4620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отдельным категориям граждан оплаты взноса на капитальный ремонт общего имущества в многоквартирном доме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11471R0820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11471А0820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1147259000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1147259400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1147302350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Повышение доступности и качества реабилитационных услуг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1147302360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условий для участия инвалидов и других маломобильных групп населения в культурной жизни общества наравне с другими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1147302660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Повышение уровня доступности приоритетных объектов и услуг в приоритетных сферах жизнедеятельности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1147320690</w:t>
            </w:r>
          </w:p>
        </w:tc>
        <w:tc>
          <w:tcPr>
            <w:tcW w:w="7796" w:type="dxa"/>
            <w:tcBorders>
              <w:top w:val="nil"/>
              <w:left w:val="nil"/>
              <w:bottom w:val="single" w:sz="4" w:space="0" w:color="404040"/>
              <w:right w:val="single" w:sz="4" w:space="0" w:color="000000"/>
            </w:tcBorders>
            <w:shd w:val="clear" w:color="FFFFFF" w:fill="FFFFFF"/>
            <w:vAlign w:val="center"/>
          </w:tcPr>
          <w:p w:rsidR="00ED7F73" w:rsidP="000751FE">
            <w:pPr>
              <w:outlineLvl w:val="2"/>
              <w:rPr>
                <w:rFonts w:ascii="PT Astra Serif" w:hAnsi="PT Astra Serif" w:cs="Arial"/>
                <w:lang w:eastAsia="ru-RU"/>
              </w:rPr>
            </w:pPr>
            <w:r>
              <w:rPr>
                <w:rFonts w:ascii="PT Astra Serif" w:hAnsi="PT Astra Serif" w:cs="Arial"/>
                <w:lang w:eastAsia="ru-RU"/>
              </w:rPr>
              <w:t xml:space="preserve">Компенсация стоимости приобретенных технических средств реабилитации в соответствии с Законом Томской области от 10 сентября 2003 </w:t>
            </w:r>
            <w:r w:rsidR="000751FE">
              <w:rPr>
                <w:rFonts w:ascii="PT Astra Serif" w:hAnsi="PT Astra Serif" w:cs="Arial"/>
                <w:lang w:eastAsia="ru-RU"/>
              </w:rPr>
              <w:t>№</w:t>
            </w:r>
            <w:r>
              <w:rPr>
                <w:rFonts w:ascii="PT Astra Serif" w:hAnsi="PT Astra Serif" w:cs="Arial"/>
                <w:lang w:eastAsia="ru-RU"/>
              </w:rPr>
              <w:t xml:space="preserve"> 109-ОЗ «О социальной поддержке инвалидов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«Повышение качества услуг в сфере отдыха и оздоровления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1147400Б00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Школы-интернаты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1147400В00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дополнительного образования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1147400Ч00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Общеобразовательные организации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1147402900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и обеспечение отдыха и оздоровления детей (за исключением организации отдыха детей в каникулярное время)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1147420560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нахождения организаций отдыха детей и их оздоровления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1147440790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организации отдыха детей в каникулярное время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1147441310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Укрепление материально-технической базы детских оздоровительных организаций муниципального образования «Городской округ закрытое административно-территориальное образование Северск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11474R4940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1147500700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причиненного вреда (ущерба) и оплата судебных издержек в соответствии с судебными актами и мировыми соглашениями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1147501000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«Формирование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включая подготовку кадров,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11477R5140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в сфере реабилитации и абилитации инвалидов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11477А5140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в сфере реабилитации и абилитации инвалидов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1147841380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 100-ОЗ «О земельных отношениях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1147900000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единовременной выплаты на приобретение в собственность жилого помещения, удостоверяемой государственным жилищным свидетельством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1147941470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1147941520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государственных полномочий по предоставлению единовременной выплаты на приобретение в собственность жилого помещения, удостоверяемой государственным жилищным свидетельством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11WЯ200000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«Многодетная семья»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11WЯ253130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11WЯ254040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государственной социальной помощи на основании социального контракта отдельным категориям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11WЯ2А3130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11WЯ400000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«Старшее поколение»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11WЯ451630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системы долговременного ухода за гражданами пожилого возраста и инвалидами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1300000000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«Жилье и городская среда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1338200000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«Внедрение информационной системы управления проектами государственного заказчика в сфере строительства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1338203510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1338300000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жилищного комплекса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133830П030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в сфере жилищного строительства (в том числе проведение земельно-кадастровых работ)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1339100000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инженерной и транспортной инфраструктуры на застраиваемых территориях»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133914И990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Строительство объектов инженерной и транспортной инфраструктуры в целях развития застраиваемых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133914П980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на объекты транспортной и инженерной инфраструктуры в целях развития застраиваемых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1339500000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«Обеспечение мероприятий по улучшению жилищных условий работников бюджетной сферы, работающих и проживающих в малых городах и сельских территориях»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133954И870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проекта «Бюджетный дом»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1339700000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государственной информационной системы обеспечения градостроительной деятельности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1339700620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развитию государственной информационной системы обеспечения градостроительной деятельности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1339800000</w:t>
            </w:r>
          </w:p>
        </w:tc>
        <w:tc>
          <w:tcPr>
            <w:tcW w:w="7796" w:type="dxa"/>
            <w:tcBorders>
              <w:top w:val="nil"/>
              <w:left w:val="nil"/>
              <w:bottom w:val="single" w:sz="4" w:space="0" w:color="404040"/>
              <w:right w:val="single" w:sz="4" w:space="0" w:color="000000"/>
            </w:tcBorders>
            <w:shd w:val="clear" w:color="FFFFFF" w:fill="FFFFFF"/>
            <w:vAlign w:val="center"/>
          </w:tcPr>
          <w:p w:rsidR="00ED7F73" w:rsidP="00B329EA">
            <w:pPr>
              <w:outlineLvl w:val="1"/>
              <w:rPr>
                <w:rFonts w:ascii="PT Astra Serif" w:hAnsi="PT Astra Serif" w:cs="Arial"/>
                <w:lang w:eastAsia="ru-RU"/>
              </w:rPr>
            </w:pPr>
            <w:r>
              <w:rPr>
                <w:rFonts w:ascii="PT Astra Serif" w:hAnsi="PT Astra Serif" w:cs="Arial"/>
                <w:lang w:eastAsia="ru-RU"/>
              </w:rPr>
              <w:t>Ведомственный проект «Реализация проекта «Губернаторская ипотека на территории Томской области</w:t>
            </w:r>
            <w:bookmarkStart w:id="4" w:name="_GoBack"/>
            <w:bookmarkEnd w:id="4"/>
            <w:r w:rsidR="00B329EA">
              <w:rPr>
                <w:rFonts w:ascii="PT Astra Serif" w:hAnsi="PT Astra Serif" w:cs="Arial"/>
                <w:lang w:eastAsia="ru-RU"/>
              </w:rPr>
              <w:t>»</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1339840890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«Улучшение жилищных условий молодых семей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13460R4970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обеспечению жильем молодых семей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деятельности фонда «Региональный фонд капитального ремонта многоквартирных домов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1346101130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фонду «Региональный фонд капитального ремонта многоквартирных домов Томской области»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«Осуществление мероприятий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1346240800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1346300092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доходов от платных услуг, оказываемых областными государственными казенными учреждениями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1346303080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деятельности общественно полезного фонда «Центр компетенций по вопросам городской среды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1346401820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на обеспечение деятельности общественно полезного фонда «Центр компетенций по вопросам городской среды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«Реализация Закона Томской области от 14 апреля 2011 года № 58-ОЗ «О защите прав и законных интересов граждан - участников долевого строительства многоквартирных домов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1346501640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1346504480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возмещения гражданам - участникам долевого строительства, членам жилищно-строительного кооператива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1346651340</w:t>
            </w:r>
          </w:p>
        </w:tc>
        <w:tc>
          <w:tcPr>
            <w:tcW w:w="7796" w:type="dxa"/>
            <w:tcBorders>
              <w:top w:val="nil"/>
              <w:left w:val="nil"/>
              <w:bottom w:val="single" w:sz="4" w:space="0" w:color="404040"/>
              <w:right w:val="single" w:sz="4" w:space="0" w:color="000000"/>
            </w:tcBorders>
            <w:shd w:val="clear" w:color="FFFFFF" w:fill="FFFFFF"/>
            <w:vAlign w:val="center"/>
          </w:tcPr>
          <w:p w:rsidR="00ED7F73" w:rsidP="00BB2A55">
            <w:pPr>
              <w:outlineLvl w:val="2"/>
              <w:rPr>
                <w:rFonts w:ascii="PT Astra Serif" w:hAnsi="PT Astra Serif" w:cs="Arial"/>
                <w:lang w:eastAsia="ru-RU"/>
              </w:rPr>
            </w:pPr>
            <w:r>
              <w:rPr>
                <w:rFonts w:ascii="PT Astra Serif" w:hAnsi="PT Astra Serif" w:cs="Arial"/>
                <w:lang w:eastAsia="ru-RU"/>
              </w:rPr>
              <w:t xml:space="preserve">Осуществление полномочий по обеспечению жильем отдельных категорий граждан, установленных Федеральным законом от 12 января 1995 года </w:t>
            </w:r>
            <w:r w:rsidR="00BB2A55">
              <w:rPr>
                <w:rFonts w:ascii="PT Astra Serif" w:hAnsi="PT Astra Serif" w:cs="Arial"/>
                <w:lang w:eastAsia="ru-RU"/>
              </w:rPr>
              <w:t>№</w:t>
            </w:r>
            <w:r>
              <w:rPr>
                <w:rFonts w:ascii="PT Astra Serif" w:hAnsi="PT Astra Serif" w:cs="Arial"/>
                <w:lang w:eastAsia="ru-RU"/>
              </w:rPr>
              <w:t xml:space="preserve"> 5-ФЗ «О ветеранах», в соответствии с Указом Президента Российской Федерации от 7 мая 2008 года </w:t>
            </w:r>
            <w:r w:rsidR="00BB2A55">
              <w:rPr>
                <w:rFonts w:ascii="PT Astra Serif" w:hAnsi="PT Astra Serif" w:cs="Arial"/>
                <w:lang w:eastAsia="ru-RU"/>
              </w:rPr>
              <w:t>№</w:t>
            </w:r>
            <w:r>
              <w:rPr>
                <w:rFonts w:ascii="PT Astra Serif" w:hAnsi="PT Astra Serif" w:cs="Arial"/>
                <w:lang w:eastAsia="ru-RU"/>
              </w:rPr>
              <w:t xml:space="preserve"> 714 «Об обеспечении жильем ветеранов Великой Отечественной войны 1941 - 1945 годов»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1346651350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полномочий по обеспечению жильем отдельных категорий граждан, установленных Федеральным законом от 12 января 1995 года № 5-ФЗ «О ветеранах»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1346651760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полномочий по обеспечению жильем отдельных категорий граждан, установленных Федеральным законом от 24 ноября 1995 года № 181-ФЗ «О социальной защите инвалидов в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1346900000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деятельности некоммерческой организации «Фонд защиты прав граждан - участников долевого строительства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1346901770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некоммерческой организации «Фонд защиты прав граждан - участников долевого строительства в Томской области»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1347000000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1347000680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Формирование системы нормативов градостроительного проектирования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1347000690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Картографическое обеспечение градостроительных мероприятий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1347005200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Мероприятия по реализации земельных участков с торгов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1347005210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деятельности областного государственного бюджетного учреждения «Архитектурно-планировочное управление»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1347100000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«Выполнение функций регионального центра мониторинга цен строительных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1347103820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мониторингу цен строительных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1347200000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1347201000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13WИ200000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«Жилье»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13WИ267483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Переселение граждан из аварийного жилищного фонда за счет средств, поступивших от публично-правовой компании «Фонд развития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13WИ267484</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Переселение граждан из аварийного жилищного фонда за счет средств областного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13WИ26748U</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Переселение граждан из аварийного жилищного фонда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13WИ400000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«Формирование комфортной городской среды»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13WИ454240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13WИ455550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программ формирования современной городской среды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1400000000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«Обеспечение безопасности населения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1438500000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«Обеспечение и поддержание функционирования системы оповещения населения муниципальных образований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1438541460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1438600000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инфраструктуры пожарной безопасности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143860П160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на строительство объектов в сфере пожарной безопасности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«Защита населения и территории от чрезвычайных ситуаций»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1446000092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доходов от платных услуг, оказываемых областными государственными казенными учреждениями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1446002190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1446002200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пожарной безопасности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1446100092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доходов от платных услуг, оказываемых областными государственными казенными учреждениями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1446102210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работ по обеспечению эффективного повседневного функционирования противопожарной службы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1446141340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1446200092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доходов от платных услуг, оказываемых областными государственными казенными учреждениями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1446200093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1446202590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областного государственного казенного учреждения «Специализированное монтажно-эксплуатационное учреждение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1446202600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1446202610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Содержание правоохранительного сегмента аппаратно-программного комплекса «Безопасный город»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1446202620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1446202630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Содержание, модернизация и дооснащение системы фотовидеофиксации нарушений правил дорожного движения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«Гражданская оборона»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1446303200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Функционирование гражданской обороны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«Снижение количества правонарушений»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1446400510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Выплата гражданам за добровольную сдачу незаконно хранившихся оружия, боеприпасов, взрывчатых веществ и взрывных устройств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1446402310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1446402820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внутришкольном учете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1446440860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областного ежегодного конкурса на лучшее муниципальное образование Томской области по профилактике правонарушений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1446457010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«Сокращение уровня потребления психоактивных веществ»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1446502690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консультативной и организационно-методической помощи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1446502710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и поддержка волонтерского движения в Томской области. Проведение тренингов, бесед, круглых столов, слетов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1446502750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ежегодных антинаркотических акций и мероприятий, приуроченных к Международному дню борьбы с наркоманией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1446502760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социально-психологического тестирования обучающихся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1446602680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Социальная реабилитация и ресоциализация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1446602850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1446602940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социально-медицинской реабилитации граждан с алкогольной зависимостью, воспитывающих несовершеннолетних детей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«Проведение комплекса мероприятий, направленных на обеспечение мобилизационной подготовки»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1446702570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Содержание (эксплуатация) действующих специальных объектов, объектов инфраструктуры в готовности к использованию по назначению</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1446900000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1446901000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1500000000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«Охрана окружающей среды, воспроизводство и рациональное использование природных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1538000000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«Бюджетные инвестиции на строительство (реконструкцию), капитальный ремонт объектов гидротехнических сооружений»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153804П140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на строительство (реконструкцию) объектов в сфере водного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1538100000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«Бюджетные инвестиции на строительство (реконструкцию), капитальный ремонт объектов в области обращения с отходами»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153814И140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Строительство (реконструкция) объектов в области обращения с отходами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снижения негативного воздействия на окружающую среду хозяйствующих субъектов»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1546002160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и обеспечение выполнения областных мероприятий (проектов) в области охраны окружающей среды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1546002170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государственных работ в сфере обеспечения снижения негативного воздействия на окружающую среду</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«Повышение экологической культуры и информированности населения о качестве окружающей среды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1546102180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«Повышение эффективности развития лесов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1546200091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1546202140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1546202150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государственных работ в сфере лесного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1546204360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«Осуществление отдельных полномочий в области лесных отношений»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1546351290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полномочий в области лесных отношений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1546353450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мер пожарной безопасности и тушение лесных пожаров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«Охрана и развитие государственных зоологических заказников областного значения»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1546401290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1546601000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«Осуществление отдельных полномочий в области водных отношений»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1546751280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полномочий в области водных отношений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1546800000</w:t>
            </w:r>
          </w:p>
        </w:tc>
        <w:tc>
          <w:tcPr>
            <w:tcW w:w="7796" w:type="dxa"/>
            <w:tcBorders>
              <w:top w:val="nil"/>
              <w:left w:val="nil"/>
              <w:bottom w:val="single" w:sz="4" w:space="0" w:color="404040"/>
              <w:right w:val="single" w:sz="4" w:space="0" w:color="000000"/>
            </w:tcBorders>
            <w:shd w:val="clear" w:color="FFFFFF" w:fill="FFFFFF"/>
            <w:vAlign w:val="center"/>
          </w:tcPr>
          <w:p w:rsidR="00ED7F73" w:rsidP="00BB2A55">
            <w:pPr>
              <w:outlineLvl w:val="1"/>
              <w:rPr>
                <w:rFonts w:ascii="PT Astra Serif" w:hAnsi="PT Astra Serif" w:cs="Arial"/>
                <w:lang w:eastAsia="ru-RU"/>
              </w:rPr>
            </w:pPr>
            <w:r>
              <w:rPr>
                <w:rFonts w:ascii="PT Astra Serif" w:hAnsi="PT Astra Serif" w:cs="Arial"/>
                <w:lang w:eastAsia="ru-RU"/>
              </w:rPr>
              <w:t xml:space="preserve">Комплекс процессных мероприятий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w:t>
            </w:r>
            <w:r w:rsidR="00BB2A55">
              <w:rPr>
                <w:rFonts w:ascii="PT Astra Serif" w:hAnsi="PT Astra Serif" w:cs="Arial"/>
                <w:lang w:eastAsia="ru-RU"/>
              </w:rPr>
              <w:t>№</w:t>
            </w:r>
            <w:r>
              <w:rPr>
                <w:rFonts w:ascii="PT Astra Serif" w:hAnsi="PT Astra Serif" w:cs="Arial"/>
                <w:lang w:eastAsia="ru-RU"/>
              </w:rPr>
              <w:t xml:space="preserve">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1546859000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1546859700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в области охраны и использования охотничьих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1546900000</w:t>
            </w:r>
          </w:p>
        </w:tc>
        <w:tc>
          <w:tcPr>
            <w:tcW w:w="7796" w:type="dxa"/>
            <w:tcBorders>
              <w:top w:val="nil"/>
              <w:left w:val="nil"/>
              <w:bottom w:val="single" w:sz="4" w:space="0" w:color="404040"/>
              <w:right w:val="single" w:sz="4" w:space="0" w:color="000000"/>
            </w:tcBorders>
            <w:shd w:val="clear" w:color="FFFFFF" w:fill="FFFFFF"/>
            <w:vAlign w:val="center"/>
          </w:tcPr>
          <w:p w:rsidR="00ED7F73" w:rsidP="00BB2A55">
            <w:pPr>
              <w:outlineLvl w:val="1"/>
              <w:rPr>
                <w:rFonts w:ascii="PT Astra Serif" w:hAnsi="PT Astra Serif" w:cs="Arial"/>
                <w:lang w:eastAsia="ru-RU"/>
              </w:rPr>
            </w:pPr>
            <w:r>
              <w:rPr>
                <w:rFonts w:ascii="PT Astra Serif" w:hAnsi="PT Astra Serif" w:cs="Arial"/>
                <w:lang w:eastAsia="ru-RU"/>
              </w:rPr>
              <w:t xml:space="preserve">Комплекс процессных мероприятий «Осуществление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w:t>
            </w:r>
            <w:r w:rsidR="00BB2A55">
              <w:rPr>
                <w:rFonts w:ascii="PT Astra Serif" w:hAnsi="PT Astra Serif" w:cs="Arial"/>
                <w:lang w:eastAsia="ru-RU"/>
              </w:rPr>
              <w:t>№</w:t>
            </w:r>
            <w:r>
              <w:rPr>
                <w:rFonts w:ascii="PT Astra Serif" w:hAnsi="PT Astra Serif" w:cs="Arial"/>
                <w:lang w:eastAsia="ru-RU"/>
              </w:rPr>
              <w:t xml:space="preserve">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1546959000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1546959200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1547000000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«Эксплуатация объектов в области обращения с отходами»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1547004130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обществу с ограниченной ответственностью «Томская региональная концессионная компания» в целях осуществления эксплуатационного платежа, предусмотренного концессионным соглашением от 3 апреля 2023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1547004140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обществу с ограниченной ответственностью «Томская региональная концессионная компания» в целях осуществления операционного платежа, предусмотренного концессионным соглашением от 3 апреля 2023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1547004150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обществу с ограниченной ответственностью «Томская региональная концессионная компания» в целях осуществления инвестиционного платежа, предусмотренного концессионным соглашением от 3 апреля 2023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1547100000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экологической безопасности в области обращения с отходами»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1547104780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проектно-сметной документации по ликвидации накопленного вреда окружающей среде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1547105030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сбора и вывоза твердых бытовых отходов, несанкционированно размещенных на территории земель лесного фонда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1547140190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Ликвидация мест несанкционированного складирования отходов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15WY400000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«Стимулирование спроса на отечественные беспилотные авиационные системы»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15WY451270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Приобретение беспилотных авиационных систем органами исполнительной власти субъектов Российской Федерации в области лесных отношений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15WЧ600000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«Сохранение лесов»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15WЧ650630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Создание и развитие (модернизация) объектов лесного семеноводства и питомнических хозяйств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15WЧ650690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уходу за лесными культурами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15WЧ654290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15WЧ654320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Приобретение специализированной пожарной техники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1800000000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транспортной инфраструктуры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1838300000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«Строительство и реконструкция автомобильных дорог общего пользования и сооружений на них»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1838398010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инфраструктурных проектов в сфере дорожного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183839Д0И0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Бюджетные ассигнования на объекты капитального строительства государственной собственности в сфере дорожного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183839Д0П0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в сфере дорожного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1838400000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«Капитальный ремонт и (или) ремонт автомобильных дорог общего пользования местного значения»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183849Д000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Капитальный ремонт и (или) ремонт автомобильных дорог общего пользования местного значения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183849Д030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Ремонт улично-дорожной сети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1838500000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183859Д010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Сохранение существующей сети автомобильных дорог общего пользования регионального или межмуниципального значения и сооружений на них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1838600000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«Строительство и реконструкция линий электроосвещения на автомобильных дорогах общего пользования»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183869Д0И0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Бюджетные ассигнования на объекты капитального строительства государственной собственности в сфере дорожного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183869Д0П0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проектной документации в сфере дорожного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«Развитие межрегиональных и межмуниципальных перевозок, оптимизация маршрутной сети»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1846000440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перевозчикам, осуществляющим авиапассажирские перевозки на внутриобластном маршруте Томской области «Томск-Стрежевой-Томск»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1846000450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1846000460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части затрат перевозчикам, осуществляющим авиапассажирские перевозки на внутриобластных маршрутах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1846004210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недополученных доходов перевозчикам, осуществляющим авиапассажирские перевозки на региональных маршрутах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1846004410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затрат, связанных с осуществлением регулярных перевозок пассажиров и багажа автомобильным транспортом по межмуниципальным маршрутам регулярных перевозок по регулируемым тарифам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1846041120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транспортного обслуживания населения воздушным транспортом в границах муниципальных районов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1846041250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транспортного обслуживания населения внутренним водным транспортом в границах муниципальных районов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доступа населения Томской области к современным услугам связи»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1846140970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жителей отдаленных населенных пунктов Томской области услугами связи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«Финансовое обеспечение расходов муниципального образования «Город Томск» в связи с осуществлением им функций областного центра»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1846240М60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муниципальным образованием «Город Томск» функций областного центра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функционирования сети автомобильных дорог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184639Д600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мероприятий по обеспечению функционирования сети автомобильных дорог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1846401000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18WИ500000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«Безопасность дорожного движения»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18WИ505150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информационно-образовательной политики в целях профилактики нарушений правил дорожного движения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18WИ59Д020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дорожной деятельности в рамках реализации национального проекта «Инфраструктура для жизни»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18WИ800000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«Региональная и местная дорожная сеть»</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18WИ854470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18WИ8А4470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18WИ8А4471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в части средств, несофинансируемых из федерального бюджета (Финансовое обеспечение дорожной деятельности в рамках реализации регионального проекта «Региональная и местная дорожная сеть»)</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18WИ900000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«Общесистемные меры развития дорожного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18WИ954180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18WИ99Д0И0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Бюджетные ассигнования на объекты капитального строительства государственной собственности в сфере дорожного хозяйства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1900000000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коммунальной инфраструктуры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«Снижение количества аварий в системах отопления, водоснабжения и водоотведения коммунального комплекса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1938009499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Приобретение материально-технических средств для обеспечения жизнедеятельности пострадавшего населения при ликвидации аварийных ситуаций в сфере жилищно-коммунального хозяйства, осуществляемое за счет остатков средств областного бюджета на начало текущего финансового года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1938040910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«Бюджетные инвестиции в целях модернизации коммунальной инфраструктуры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193814И920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Модернизация коммунальной инфраструктуры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193814И92Ж</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Модернизация коммунальной инфраструктуры Томской области (реализация инфраструктурных проектов в сфере жилищно-коммунального хозяйства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«Реализация концессионных проектов по модернизации (реконструкции) систем коммунальной инфраструктуры муниципальных образований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1938240220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Софинансирование платы концедента по концессионным соглашениям в отношении объектов систем централизованного теплоснабжения и систем электроснабжения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«Рост потребления природного газа автомобильным транспортом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19385R2760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«Обеспечение бесперебойности поставок сжиженного углеводородного газа населению Томской области для бытовых нужд»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1938600480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недополученных доходов газоснабжающим организациям в связи с реализацией сжиженного газа населению по регулируемым ценам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193870И070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Капитальные вложения в объекты государственной собственности в сфере газификации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1938741000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Софинансирование платы концедента по концессионным соглашениям в отношении объектов систем теплоснабжения, водоснабжения и водоотведения, электроснабжения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1938900000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«Чистая вода»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1938941370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обеспечению доступа к воде питьевого качества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1939000000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«Анализ основных направлений развития системы газоснабжения и газораспределительной системы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1939001840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Разработка схемы газоснабжения и газификации Томской области, включая актуализацию прогнозного топливно-энергетического баланса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«Реализация политики по энергосбережению и повышению энергетической эффективности и информационная поддержка»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1946001370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«Томский центр ресурсосбережения и энергоэффективности» на реализацию политики по энергосбережению и повышению энергетической эффективности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1946100700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причиненного вреда (ущерба) и оплата судебных издержек в соответствии с судебными актами и мировыми соглашениями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1946101000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1946240450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1946301580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недополученных доходов ресурсоснабжающих организаций, возникающих в результате установления льготного тарифа на коммунальный ресурс</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1946301590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1946440120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расходов по организации электроснабжения от дизельных электростанций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1946440130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Компенсация расходов по организации теплоснабжения теплоснабжающими организациями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19WИ300000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«Модернизация коммунальной инфраструктуры»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19WИ351540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модернизации коммунальной инфраструктуры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19WИ3А1540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модернизации коммунальной инфраструктуры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2000000000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«Развитие информационного общества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2046000000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2046000110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2046004220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автономной некоммерческой организации «Медиацентр Томской области» на финансовое обеспечение затрат для функционирования в целях производства регионального контента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2046098700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Информационное освещение деятельности органов государственной власти Томской области и поддержка средств массовой информации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2046098730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2046098740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2046098750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2046098760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2046100000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2046100092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доходов от платных услуг, оказываемых областными государственными казенными учреждениями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2046100093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2046102270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внедрения информационно-коммуникационных технологий в деятельность исполнительных органов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2046102280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государственных и муниципальных услуг на базе многофункциональных центров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2046200000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«Поддержка региональных проектов в сфере информационных технологий»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2046202290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и эксплуатация региональной инфраструктуры электронного правительства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2046202300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комплексной системы «Открытое правительство»,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20WЦ400000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Региональный проект «Цифровое государственное управление»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20WЦ455440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2100000000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2138200000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«Содействие в реализации в муниципальных образованиях Томской области инициативных проектов, предложенных населением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2138241100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Финансовая поддержка инициативных проектов, выдвигаемых муниципальными образованиями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2146000000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«Информационное и технологическое сопровождение бюджетного процесса»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2146003400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2146003500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процесса формирования проекта бюджета и бюджетной отчетности бланками и статистическими материалами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2146300000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«Эффективное управление государственным долгом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2146300370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Закупка товаров, работ и услуг для государственных нужд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2146303090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Обслуживание государственного внутреннего долга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2146400000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и развитие на территории Томской области системы эффективных и доступных инструментов повышения финансовой грамотности»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2146400380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некоммерческому партнерству по развитию финансовой культуры «Финансы Коммуникации Информация»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2146500000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2146540М30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Дотации на выравнивание бюджетной обеспеченности муниципальных районов (городских округов)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2146540М50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Дотации из областного бюджета на поддержку мер по обеспечению сбалансированности местных бюджетов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2146540М70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2146550100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Дотации, связанные с особым режимом безопасного функционирования закрытых административно-территориальных образований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2146551180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первичного воинского учета органами местного самоуправления поселений, муниципальных и городских округов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2146600000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«Оптимизация процесса определения поставщиков (подрядчиков, исполнителей) в рамках централизации закупок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2146600730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2146600740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Материальное обеспечение деятельности казенного учреждения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2146700000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2146700997</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Условно утвержденные расходы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2146701000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2200000000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«Эффективное управление государственным имуществом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2246000000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«Рациональное использование государственного имущества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2246000140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Оценка недвижимости, признание прав и регулирование отношений по государственной собственности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2246000170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2246000870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Сопровождение автоматизированной информационной системы «Информационно-аналитическая система управления государственной собственностью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2246100000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«Приватизация государственного имущества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2246100140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Оценка недвижимости, признание прав и регулирование отношений по государственной собственности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2246200000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«Совершенствование системы учета и контроля государственного имущества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2246202580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2246300000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«Проведение комплексных кадастровых работ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2246340110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комплексных кадастровых работ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2246400000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2246400700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Возмещение причиненного вреда (ущерба) и оплата судебных издержек в соответствии с судебными актами и мировыми соглашениями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2246401000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2300000000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«Повышение эффективности регионального и муниципального управления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2338000000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«Капитальный ремонт объектов недвижимого имущества, в том числе разработка и проверка проектно-сметной документации на его проведение»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2338004660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капитального ремонта зданий, находящихся в оперативном управлении областного государственного бюджетного учреждения «Служба хозяйственного обеспечения»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«Государственная поддержка развития местного самоуправления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2346002390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Оказание содействия повышению эффективности деятельности органов местного самоуправления муниципальных образований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2346040940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2346100000</w:t>
            </w:r>
          </w:p>
        </w:tc>
        <w:tc>
          <w:tcPr>
            <w:tcW w:w="7796" w:type="dxa"/>
            <w:tcBorders>
              <w:top w:val="nil"/>
              <w:left w:val="nil"/>
              <w:bottom w:val="single" w:sz="4" w:space="0" w:color="404040"/>
              <w:right w:val="single" w:sz="4" w:space="0" w:color="000000"/>
            </w:tcBorders>
            <w:shd w:val="clear" w:color="FFFFFF" w:fill="FFFFFF"/>
            <w:vAlign w:val="center"/>
          </w:tcPr>
          <w:p w:rsidR="00ED7F73" w:rsidP="00430E38">
            <w:pPr>
              <w:outlineLvl w:val="1"/>
              <w:rPr>
                <w:rFonts w:ascii="PT Astra Serif" w:hAnsi="PT Astra Serif" w:cs="Arial"/>
                <w:lang w:eastAsia="ru-RU"/>
              </w:rPr>
            </w:pPr>
            <w:r>
              <w:rPr>
                <w:rFonts w:ascii="PT Astra Serif" w:hAnsi="PT Astra Serif" w:cs="Arial"/>
                <w:lang w:eastAsia="ru-RU"/>
              </w:rPr>
              <w:t xml:space="preserve">Комплекс процессных мероприятий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w:t>
            </w:r>
            <w:r w:rsidR="00430E38">
              <w:rPr>
                <w:rFonts w:ascii="PT Astra Serif" w:hAnsi="PT Astra Serif" w:cs="Arial"/>
                <w:lang w:eastAsia="ru-RU"/>
              </w:rPr>
              <w:t>№</w:t>
            </w:r>
            <w:r>
              <w:rPr>
                <w:rFonts w:ascii="PT Astra Serif" w:hAnsi="PT Astra Serif" w:cs="Arial"/>
                <w:lang w:eastAsia="ru-RU"/>
              </w:rPr>
              <w:t xml:space="preserve"> 143-ФЗ «Об актах гражданского состояния» полномочий Российской Федерации на государственную регистрацию актов гражданского состояния»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2346159000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Единая субвенция бюджетам субъектов Российской Федерации и бюджету города Байконура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2346159300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переданных полномочий Российской Федерации на государственную регистрацию актов гражданского состояния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«Развитие государственной гражданской и муниципальной службы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2346202470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2346202490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2346302500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23463R0660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Подготовка управленческих кадров для организаций народного хозяйства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«Награды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2346402450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вручения наград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2346420480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Разовое денежное поощрение лицам, награжденным орденом «Томская слава» в соответствии с постановлением Губернатора Томской области от 1 апреля 2013 года № 36 «О наградах Губернатора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2346420490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Разовое денежное поощрение к наградам и почетному званию в Томской области в соответствии с Закон Томской области от 14 июля 1998 года № 13-ОЗ «О наградах и почетном звании 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необходимым и обоснованным набором ресурсов деятельности Администрации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2346602340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«Поддержка социально ориентированных некоммерческих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2346700580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Предоставление на конкурсной основе субсидий для реализации социальных проектов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2346700590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2346704670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социологических исследований по выявлению состояния институтов гражданского общества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2346800000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«Обеспечение деятельности мировых судей Томской области для полного и независимого осуществления ими правосудия»</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2346802120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Финансовое обеспечение расходов по хозяйственному обслуживанию судебных участков мировых судей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2346802130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Материально-техническое обеспечение мировых судей и судебных участков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2346900000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«Укрепление единства российской нации и этнокультурное развитие народов России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23469R5160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Реализация мероприятий по укреплению единства российской нации и этнокультурному развитию народов России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23469RЕ330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Поддержка экономического и социального развития коренных малочисленных народов Севера, Сибири и Дальнего Востока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2347000000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«Поддержка и сохранение русского языка»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2347002410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Сохранение русского языка, как языка межкультурного диалога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2347100000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2347101000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2347300000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«Профилактика экстремизма на национальной и религиозной почве»</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2347302400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2347400000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«Содействие развитию российского казачества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2347402420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Развитие российского казачества и создание условий для несения ими государственной и иной службы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2347402530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Субсидия Томскому отдельскому казачьему обществу Сибирского войскового казачьего общества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2347500000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«Социальная и культурная адаптация и интеграция иностранных граждан на территории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2347502430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Социальная и культурная адаптация иностранных граждан</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2347700000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Комплекс процессных мероприятий «Организация деятельности Общественной палаты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2347702440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Содержание аппарата Общественной палаты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2700000000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Государственная программа «Комплексное развитие сельских территорий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2739200000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«Развитие жилищного строительства на сельских территориях и повышение уровня благоустройства домовладений»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27392R5760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27392R5766</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(улучшение жилищных условий граждан, проживающих на сельских территориях)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27392А5760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в части средств, несофинансируемых из федерального бюджета</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27392А5766</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в части средств, несофинансируемых из федерального бюджета (улучшение жилищных условий граждан, проживающих на сельских территориях)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2739500000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«Благоустройство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2739545760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2739545769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(реализация проектов по благоустройству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27395R5760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27395R5769</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(реализация проектов по благоустройству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2739700000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Ведомственный проект «Современный облик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2739741500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(строительство (реконструкция) объектов социальной сферы)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27397R5760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27397R5764</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(строительство (реконструкция) объектов социальной сферы)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27397R5765</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комплексного развития сельских территорий (капитальный ремонт объектов социальной сферы)</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rPr>
                <w:rFonts w:ascii="PT Astra Serif" w:hAnsi="PT Astra Serif" w:cs="Arial"/>
                <w:lang w:eastAsia="ru-RU"/>
              </w:rPr>
            </w:pPr>
            <w:r>
              <w:rPr>
                <w:rFonts w:ascii="PT Astra Serif" w:hAnsi="PT Astra Serif" w:cs="Arial"/>
                <w:lang w:eastAsia="ru-RU"/>
              </w:rPr>
              <w:t>9900000000</w:t>
            </w:r>
          </w:p>
        </w:tc>
        <w:tc>
          <w:tcPr>
            <w:tcW w:w="7796" w:type="dxa"/>
            <w:tcBorders>
              <w:top w:val="nil"/>
              <w:left w:val="nil"/>
              <w:bottom w:val="single" w:sz="4" w:space="0" w:color="404040"/>
              <w:right w:val="single" w:sz="4" w:space="0" w:color="000000"/>
            </w:tcBorders>
            <w:shd w:val="clear" w:color="FFFFFF" w:fill="FFFFFF"/>
            <w:vAlign w:val="center"/>
          </w:tcPr>
          <w:p w:rsidR="00ED7F73">
            <w:pPr>
              <w:rPr>
                <w:rFonts w:ascii="PT Astra Serif" w:hAnsi="PT Astra Serif" w:cs="Arial"/>
                <w:lang w:eastAsia="ru-RU"/>
              </w:rPr>
            </w:pPr>
            <w:r>
              <w:rPr>
                <w:rFonts w:ascii="PT Astra Serif" w:hAnsi="PT Astra Serif" w:cs="Arial"/>
                <w:lang w:eastAsia="ru-RU"/>
              </w:rPr>
              <w:t>Непрограммное направление деятельности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9900051200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9900051410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депутатов Государственной Думы и их помощников в избирательных округах</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9900051420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сенаторов Российской Федерации и их помощников в субъектах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9900055490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Достижение показателей для оценки эффективности деятельности Губернатора Томской области и деятельности исполнительных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9900055491</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Поощрение региональных управленческих команд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9900055492</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Поощрение муниципальных управленческих команд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9900055493</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Поощрение лиц из состава региональных и муниципальных управленческих команд за выполнение отдельных поручений и указаний Президента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9900100000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9900100070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Расходы на закупку товаров, работ, услуг для обеспечения государственных нужд</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9900101000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Обеспечение деятельности органов государственной власти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9900200000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Резервные фонды исполнительного органа субъекта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9900202000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Резервный фонд финансирования непредвиденных расходов Администрации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9900204000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Резервный фонд Администрации Томской области по ликвидации последствий стихийных бедствий и других чрезвычайных ситуаций</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9900300000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Исполнение судебных актов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9900303000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Исполнение судебных актов по обращению взыскания на средства областного бюджета по искам к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9900600000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Проведение выборов и референдумов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9900600400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Проведение выборов в законодательные (представительные) органы государственной власти субъекта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9900600500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Проведение выборов высшего должностного лица субъекта Российской Федерации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9900900000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Информационное освещение деятельности органов государственной власти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1"/>
              <w:rPr>
                <w:rFonts w:ascii="PT Astra Serif" w:hAnsi="PT Astra Serif" w:cs="Arial"/>
                <w:lang w:eastAsia="ru-RU"/>
              </w:rPr>
            </w:pPr>
            <w:r>
              <w:rPr>
                <w:rFonts w:ascii="PT Astra Serif" w:hAnsi="PT Astra Serif" w:cs="Arial"/>
                <w:lang w:eastAsia="ru-RU"/>
              </w:rPr>
              <w:t>9900998700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1"/>
              <w:rPr>
                <w:rFonts w:ascii="PT Astra Serif" w:hAnsi="PT Astra Serif" w:cs="Arial"/>
                <w:lang w:eastAsia="ru-RU"/>
              </w:rPr>
            </w:pPr>
            <w:r>
              <w:rPr>
                <w:rFonts w:ascii="PT Astra Serif" w:hAnsi="PT Astra Serif" w:cs="Arial"/>
                <w:lang w:eastAsia="ru-RU"/>
              </w:rPr>
              <w:t>Информационное освещение деятельности органов государственной власти Томской области и поддержка средств массовой информации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9900998730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9901000000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Организация и осуществление мероприятий, связанных с популяризацией деятельности органов государcтвенной власти Томской области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2"/>
              <w:rPr>
                <w:rFonts w:ascii="PT Astra Serif" w:hAnsi="PT Astra Serif" w:cs="Arial"/>
                <w:lang w:eastAsia="ru-RU"/>
              </w:rPr>
            </w:pPr>
            <w:r>
              <w:rPr>
                <w:rFonts w:ascii="PT Astra Serif" w:hAnsi="PT Astra Serif" w:cs="Arial"/>
                <w:lang w:eastAsia="ru-RU"/>
              </w:rPr>
              <w:t>9901002560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2"/>
              <w:rPr>
                <w:rFonts w:ascii="PT Astra Serif" w:hAnsi="PT Astra Serif" w:cs="Arial"/>
                <w:lang w:eastAsia="ru-RU"/>
              </w:rPr>
            </w:pPr>
            <w:r>
              <w:rPr>
                <w:rFonts w:ascii="PT Astra Serif" w:hAnsi="PT Astra Serif" w:cs="Arial"/>
                <w:lang w:eastAsia="ru-RU"/>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9901100000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Обеспечение софинансирования из областного бюджета национальных проектов</w:t>
            </w:r>
          </w:p>
        </w:tc>
      </w:tr>
      <w:tr>
        <w:tblPrEx>
          <w:tblW w:w="9497" w:type="dxa"/>
          <w:tblInd w:w="250" w:type="dxa"/>
          <w:tblLayout w:type="fixed"/>
          <w:tblLook w:val="04A0"/>
        </w:tblPrEx>
        <w:trPr>
          <w:cantSplit/>
          <w:trHeight w:val="20"/>
        </w:trPr>
        <w:tc>
          <w:tcPr>
            <w:tcW w:w="1701" w:type="dxa"/>
            <w:tcBorders>
              <w:top w:val="nil"/>
              <w:left w:val="single" w:sz="4" w:space="0" w:color="000000"/>
              <w:bottom w:val="single" w:sz="4" w:space="0" w:color="404040"/>
              <w:right w:val="single" w:sz="4" w:space="0" w:color="404040"/>
            </w:tcBorders>
            <w:shd w:val="clear" w:color="FFFFFF" w:fill="FFFFFF"/>
            <w:vAlign w:val="center"/>
          </w:tcPr>
          <w:p w:rsidR="00ED7F73">
            <w:pPr>
              <w:jc w:val="center"/>
              <w:outlineLvl w:val="0"/>
              <w:rPr>
                <w:rFonts w:ascii="PT Astra Serif" w:hAnsi="PT Astra Serif" w:cs="Arial"/>
                <w:lang w:eastAsia="ru-RU"/>
              </w:rPr>
            </w:pPr>
            <w:r>
              <w:rPr>
                <w:rFonts w:ascii="PT Astra Serif" w:hAnsi="PT Astra Serif" w:cs="Arial"/>
                <w:lang w:eastAsia="ru-RU"/>
              </w:rPr>
              <w:t>9901400000</w:t>
            </w:r>
          </w:p>
        </w:tc>
        <w:tc>
          <w:tcPr>
            <w:tcW w:w="7796" w:type="dxa"/>
            <w:tcBorders>
              <w:top w:val="nil"/>
              <w:left w:val="nil"/>
              <w:bottom w:val="single" w:sz="4" w:space="0" w:color="404040"/>
              <w:right w:val="single" w:sz="4" w:space="0" w:color="000000"/>
            </w:tcBorders>
            <w:shd w:val="clear" w:color="FFFFFF" w:fill="FFFFFF"/>
            <w:vAlign w:val="center"/>
          </w:tcPr>
          <w:p w:rsidR="00ED7F73">
            <w:pPr>
              <w:outlineLvl w:val="0"/>
              <w:rPr>
                <w:rFonts w:ascii="PT Astra Serif" w:hAnsi="PT Astra Serif" w:cs="Arial"/>
                <w:lang w:eastAsia="ru-RU"/>
              </w:rPr>
            </w:pPr>
            <w:r>
              <w:rPr>
                <w:rFonts w:ascii="PT Astra Serif" w:hAnsi="PT Astra Serif" w:cs="Arial"/>
                <w:lang w:eastAsia="ru-RU"/>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r>
    </w:tbl>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tabs>
          <w:tab w:val="left" w:pos="7088"/>
        </w:tabs>
        <w:jc w:val="both"/>
        <w:rPr>
          <w:rFonts w:ascii="PT Astra Serif" w:eastAsia="PT Astra Serif" w:hAnsi="PT Astra Serif" w:cs="PT Astra Serif"/>
          <w:sz w:val="28"/>
          <w:szCs w:val="28"/>
        </w:rPr>
      </w:pPr>
    </w:p>
    <w:p w:rsidR="00ED7F73">
      <w:pPr>
        <w:ind w:left="4941" w:firstLine="587"/>
        <w:rPr>
          <w:rFonts w:ascii="PT Astra Serif" w:hAnsi="PT Astra Serif"/>
          <w:sz w:val="28"/>
          <w:szCs w:val="28"/>
        </w:rPr>
      </w:pPr>
      <w:r>
        <w:rPr>
          <w:rFonts w:ascii="PT Astra Serif" w:hAnsi="PT Astra Serif"/>
          <w:sz w:val="28"/>
          <w:szCs w:val="28"/>
        </w:rPr>
        <w:t>Приложение 2</w:t>
      </w:r>
    </w:p>
    <w:p w:rsidR="00ED7F73">
      <w:pPr>
        <w:ind w:left="4941" w:firstLine="445"/>
        <w:jc w:val="right"/>
        <w:rPr>
          <w:rFonts w:ascii="PT Astra Serif" w:hAnsi="PT Astra Serif"/>
          <w:sz w:val="28"/>
          <w:szCs w:val="28"/>
        </w:rPr>
      </w:pPr>
      <w:r>
        <w:rPr>
          <w:rFonts w:ascii="PT Astra Serif" w:hAnsi="PT Astra Serif"/>
          <w:sz w:val="28"/>
          <w:szCs w:val="28"/>
        </w:rPr>
        <w:t>к приказу Департамента финансов</w:t>
      </w:r>
    </w:p>
    <w:p w:rsidR="00ED7F73">
      <w:pPr>
        <w:ind w:left="4941" w:firstLine="587"/>
        <w:rPr>
          <w:rFonts w:ascii="PT Astra Serif" w:hAnsi="PT Astra Serif"/>
          <w:sz w:val="28"/>
          <w:szCs w:val="28"/>
        </w:rPr>
      </w:pPr>
      <w:r>
        <w:rPr>
          <w:rFonts w:ascii="PT Astra Serif" w:hAnsi="PT Astra Serif"/>
          <w:sz w:val="28"/>
          <w:szCs w:val="28"/>
        </w:rPr>
        <w:t>Томской области</w:t>
      </w:r>
    </w:p>
    <w:p w:rsidR="00ED7F73">
      <w:pPr>
        <w:ind w:left="4941" w:firstLine="587"/>
        <w:rPr>
          <w:rFonts w:ascii="PT Astra Serif" w:hAnsi="PT Astra Serif"/>
          <w:sz w:val="26"/>
          <w:szCs w:val="26"/>
        </w:rPr>
      </w:pPr>
      <w:r>
        <w:rPr>
          <w:rFonts w:ascii="PT Astra Serif" w:hAnsi="PT Astra Serif"/>
          <w:sz w:val="28"/>
          <w:szCs w:val="28"/>
        </w:rPr>
        <w:t xml:space="preserve">от </w:t>
      </w:r>
      <w:r w:rsidR="0029362F">
        <w:rPr>
          <w:rFonts w:ascii="PT Astra Serif" w:hAnsi="PT Astra Serif"/>
          <w:sz w:val="28"/>
          <w:szCs w:val="28"/>
        </w:rPr>
        <w:t>10.12.2025</w:t>
      </w:r>
      <w:r>
        <w:rPr>
          <w:rFonts w:ascii="PT Astra Serif" w:hAnsi="PT Astra Serif"/>
          <w:sz w:val="28"/>
          <w:szCs w:val="28"/>
        </w:rPr>
        <w:t xml:space="preserve"> № </w:t>
      </w:r>
      <w:r w:rsidR="0029362F">
        <w:rPr>
          <w:rFonts w:ascii="PT Astra Serif" w:hAnsi="PT Astra Serif"/>
          <w:sz w:val="28"/>
          <w:szCs w:val="28"/>
        </w:rPr>
        <w:t>26</w:t>
      </w:r>
    </w:p>
    <w:p w:rsidR="00ED7F73">
      <w:pPr>
        <w:jc w:val="right"/>
        <w:rPr>
          <w:rFonts w:ascii="PT Astra Serif" w:hAnsi="PT Astra Serif"/>
          <w:sz w:val="26"/>
          <w:szCs w:val="26"/>
        </w:rPr>
      </w:pPr>
    </w:p>
    <w:p w:rsidR="00ED7F73">
      <w:pPr>
        <w:tabs>
          <w:tab w:val="left" w:pos="5670"/>
        </w:tabs>
        <w:ind w:firstLine="5528"/>
        <w:rPr>
          <w:rFonts w:ascii="PT Astra Serif" w:hAnsi="PT Astra Serif"/>
          <w:sz w:val="28"/>
          <w:szCs w:val="28"/>
        </w:rPr>
      </w:pPr>
      <w:r>
        <w:rPr>
          <w:rFonts w:ascii="PT Astra Serif" w:hAnsi="PT Astra Serif"/>
          <w:sz w:val="28"/>
          <w:szCs w:val="28"/>
        </w:rPr>
        <w:t>«Приложение 3</w:t>
      </w:r>
    </w:p>
    <w:p w:rsidR="00ED7F73">
      <w:pPr>
        <w:ind w:left="4941" w:firstLine="445"/>
        <w:jc w:val="right"/>
        <w:rPr>
          <w:rFonts w:ascii="PT Astra Serif" w:hAnsi="PT Astra Serif"/>
          <w:sz w:val="28"/>
          <w:szCs w:val="28"/>
        </w:rPr>
      </w:pPr>
      <w:r>
        <w:rPr>
          <w:rFonts w:ascii="PT Astra Serif" w:hAnsi="PT Astra Serif"/>
          <w:sz w:val="28"/>
          <w:szCs w:val="28"/>
        </w:rPr>
        <w:t>к приказу Департамента финансов</w:t>
      </w:r>
    </w:p>
    <w:p w:rsidR="00ED7F73">
      <w:pPr>
        <w:ind w:firstLine="5528"/>
        <w:rPr>
          <w:rFonts w:ascii="PT Astra Serif" w:hAnsi="PT Astra Serif"/>
          <w:sz w:val="26"/>
          <w:szCs w:val="26"/>
        </w:rPr>
      </w:pPr>
      <w:r>
        <w:rPr>
          <w:rFonts w:ascii="PT Astra Serif" w:hAnsi="PT Astra Serif"/>
          <w:sz w:val="28"/>
          <w:szCs w:val="28"/>
        </w:rPr>
        <w:t>Томской области</w:t>
      </w:r>
    </w:p>
    <w:p w:rsidR="00ED7F73">
      <w:pPr>
        <w:ind w:firstLine="5528"/>
        <w:rPr>
          <w:rFonts w:ascii="PT Astra Serif" w:hAnsi="PT Astra Serif"/>
          <w:sz w:val="26"/>
          <w:szCs w:val="26"/>
        </w:rPr>
      </w:pPr>
      <w:r>
        <w:rPr>
          <w:rFonts w:ascii="PT Astra Serif" w:hAnsi="PT Astra Serif"/>
          <w:sz w:val="28"/>
          <w:szCs w:val="28"/>
        </w:rPr>
        <w:t>от 22.12.2014 № 31</w:t>
      </w:r>
    </w:p>
    <w:p w:rsidR="00ED7F73">
      <w:pPr>
        <w:ind w:firstLine="5954"/>
        <w:rPr>
          <w:rFonts w:ascii="PT Astra Serif" w:hAnsi="PT Astra Serif"/>
          <w:sz w:val="26"/>
          <w:szCs w:val="26"/>
        </w:rPr>
      </w:pPr>
    </w:p>
    <w:p w:rsidR="00ED7F73">
      <w:pPr>
        <w:rPr>
          <w:rFonts w:ascii="PT Astra Serif" w:hAnsi="PT Astra Serif"/>
          <w:sz w:val="26"/>
          <w:szCs w:val="26"/>
        </w:rPr>
      </w:pPr>
    </w:p>
    <w:p w:rsidR="00ED7F73">
      <w:pPr>
        <w:jc w:val="center"/>
        <w:rPr>
          <w:rFonts w:ascii="PT Astra Serif" w:hAnsi="PT Astra Serif"/>
          <w:sz w:val="26"/>
          <w:szCs w:val="26"/>
        </w:rPr>
      </w:pPr>
      <w:r>
        <w:rPr>
          <w:rFonts w:ascii="PT Astra Serif" w:hAnsi="PT Astra Serif"/>
          <w:sz w:val="28"/>
          <w:szCs w:val="28"/>
        </w:rPr>
        <w:t>Перечень и коды целевых статей расходов бюджета Территориального фонда обязательного медицинского страхования Томской области</w:t>
      </w:r>
    </w:p>
    <w:p w:rsidR="00ED7F73">
      <w:pPr>
        <w:rPr>
          <w:rFonts w:ascii="PT Astra Serif" w:hAnsi="PT Astra Serif"/>
          <w:sz w:val="26"/>
          <w:szCs w:val="26"/>
        </w:rPr>
      </w:pPr>
    </w:p>
    <w:tbl>
      <w:tblPr>
        <w:tblW w:w="9495" w:type="dxa"/>
        <w:tblInd w:w="250" w:type="dxa"/>
        <w:tblLayout w:type="fixed"/>
        <w:tblLook w:val="04A0"/>
      </w:tblPr>
      <w:tblGrid>
        <w:gridCol w:w="1546"/>
        <w:gridCol w:w="7949"/>
      </w:tblGrid>
      <w:tr>
        <w:tblPrEx>
          <w:tblW w:w="9495" w:type="dxa"/>
          <w:tblInd w:w="250" w:type="dxa"/>
          <w:tblLayout w:type="fixed"/>
          <w:tblLook w:val="04A0"/>
        </w:tblPrEx>
        <w:trPr>
          <w:trHeight w:val="528"/>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bCs/>
              </w:rPr>
            </w:pPr>
            <w:r>
              <w:rPr>
                <w:rFonts w:ascii="PT Astra Serif" w:hAnsi="PT Astra Serif" w:cs="Arial"/>
                <w:bCs/>
              </w:rPr>
              <w:t>Код целевой статьи расходов</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jc w:val="center"/>
              <w:rPr>
                <w:rFonts w:ascii="PT Astra Serif" w:hAnsi="PT Astra Serif" w:cs="Arial"/>
                <w:bCs/>
              </w:rPr>
            </w:pPr>
            <w:r>
              <w:rPr>
                <w:rFonts w:ascii="PT Astra Serif" w:hAnsi="PT Astra Serif" w:cs="Arial"/>
                <w:bCs/>
              </w:rPr>
              <w:t>Наименование кода целевой статьи расходов</w:t>
            </w:r>
          </w:p>
        </w:tc>
      </w:tr>
      <w:tr>
        <w:tblPrEx>
          <w:tblW w:w="9495" w:type="dxa"/>
          <w:tblInd w:w="250" w:type="dxa"/>
          <w:tblLayout w:type="fixed"/>
          <w:tblLook w:val="04A0"/>
        </w:tblPrEx>
        <w:trPr>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1</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2</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0700000000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Государственная программа «Развитие здравоохранения в Томской области»</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0742000000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Комплекс процессных мероприятий «Организация оказания медицинской помощи в рамках областной программы обязательного медицинского страхования»</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0742000310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(финансовое обеспечение организации обязательного медицинского страхования лиц, застрахованных на территории Томской области)</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0742050930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организации обязательного медицинского страхования на территориях субъектов Российской Федерации</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0742050931</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организации обязательного медицинского страхования на территориях субъектов Российской Федерации (финансовое обеспечение организации обязательного медицинского страхования лиц, застрахованных на территории Томской области)</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0742050932</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организации обязательного медицинского страхования на территориях субъектов Российской Федерации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9900000000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lang w:val="en-US"/>
              </w:rPr>
            </w:pPr>
            <w:r>
              <w:rPr>
                <w:rFonts w:ascii="PT Astra Serif" w:hAnsi="PT Astra Serif" w:cs="Arial"/>
              </w:rPr>
              <w:t>Непрограммное направление деятельности</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9900000100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9900050930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организации обязательного медицинского страхования на территориях субъектов Российской Федерации</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rPr>
              <w:br w:type="page"/>
            </w:r>
            <w:r>
              <w:rPr>
                <w:rFonts w:ascii="PT Astra Serif" w:hAnsi="PT Astra Serif" w:cs="Arial"/>
              </w:rPr>
              <w:t>9900050933</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организации обязательного медицинского страхования на территориях субъектов Российской Федерации (выполнение функций аппаратом Территориального фонда обязательного медицинского страхования Томской области)</w:t>
            </w:r>
          </w:p>
        </w:tc>
      </w:tr>
    </w:tbl>
    <w:p w:rsidR="00ED7F73">
      <w:pPr>
        <w:jc w:val="center"/>
        <w:rPr>
          <w:rFonts w:ascii="PT Astra Serif" w:hAnsi="PT Astra Serif" w:cs="Arial"/>
        </w:rPr>
        <w:sectPr w:rsidSect="001E5EEE">
          <w:headerReference w:type="default" r:id="rId9"/>
          <w:headerReference w:type="first" r:id="rId10"/>
          <w:pgSz w:w="11907" w:h="16840"/>
          <w:pgMar w:top="1134" w:right="851" w:bottom="1134" w:left="1418" w:header="737" w:footer="284" w:gutter="0"/>
          <w:pgNumType w:start="3"/>
          <w:cols w:space="720"/>
          <w:titlePg/>
          <w:docGrid w:linePitch="360"/>
        </w:sectPr>
      </w:pPr>
    </w:p>
    <w:tbl>
      <w:tblPr>
        <w:tblW w:w="9495" w:type="dxa"/>
        <w:tblInd w:w="250" w:type="dxa"/>
        <w:tblLayout w:type="fixed"/>
        <w:tblLook w:val="04A0"/>
      </w:tblPr>
      <w:tblGrid>
        <w:gridCol w:w="1546"/>
        <w:gridCol w:w="7949"/>
      </w:tblGrid>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1</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2</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9900050934</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организации обязательного медицинского страхования на территориях субъектов Российской Федерации (оплата стоимости медицинской помощи, оказанной медицинскими организациями Томской области лицам, застрахованным на территории других субъектов Российской Федерации)</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9900052570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софинансирования расходов медицинских организаций на оплату труда врачей и среднего медицинского персонала</w:t>
            </w:r>
          </w:p>
        </w:tc>
      </w:tr>
      <w:tr>
        <w:tblPrEx>
          <w:tblW w:w="9495" w:type="dxa"/>
          <w:tblInd w:w="250" w:type="dxa"/>
          <w:tblLayout w:type="fixed"/>
          <w:tblLook w:val="04A0"/>
        </w:tblPrEx>
        <w:trPr>
          <w:cantSplit/>
          <w:trHeight w:val="304"/>
        </w:trPr>
        <w:tc>
          <w:tcPr>
            <w:tcW w:w="154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ED7F73">
            <w:pPr>
              <w:jc w:val="center"/>
              <w:rPr>
                <w:rFonts w:ascii="PT Astra Serif" w:hAnsi="PT Astra Serif" w:cs="Arial"/>
              </w:rPr>
            </w:pPr>
            <w:r>
              <w:rPr>
                <w:rFonts w:ascii="PT Astra Serif" w:hAnsi="PT Astra Serif" w:cs="Arial"/>
              </w:rPr>
              <w:t>9900052580</w:t>
            </w:r>
          </w:p>
        </w:tc>
        <w:tc>
          <w:tcPr>
            <w:tcW w:w="7949" w:type="dxa"/>
            <w:tcBorders>
              <w:top w:val="single" w:sz="4" w:space="0" w:color="000000"/>
              <w:left w:val="nil"/>
              <w:bottom w:val="single" w:sz="4" w:space="0" w:color="000000"/>
              <w:right w:val="single" w:sz="4" w:space="0" w:color="000000"/>
            </w:tcBorders>
            <w:shd w:val="clear" w:color="FFFFFF" w:fill="FFFFFF"/>
            <w:vAlign w:val="center"/>
          </w:tcPr>
          <w:p w:rsidR="00ED7F73">
            <w:pPr>
              <w:rPr>
                <w:rFonts w:ascii="PT Astra Serif" w:hAnsi="PT Astra Serif" w:cs="Arial"/>
              </w:rPr>
            </w:pPr>
            <w:r>
              <w:rPr>
                <w:rFonts w:ascii="PT Astra Serif" w:hAnsi="PT Astra Serif" w:cs="Arial"/>
              </w:rPr>
              <w:t>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w:t>
            </w:r>
          </w:p>
        </w:tc>
      </w:tr>
    </w:tbl>
    <w:p w:rsidR="00ED7F73">
      <w:pPr>
        <w:tabs>
          <w:tab w:val="left" w:pos="7088"/>
        </w:tabs>
        <w:jc w:val="both"/>
        <w:rPr>
          <w:rFonts w:ascii="PT Astra Serif" w:eastAsia="PT Astra Serif" w:hAnsi="PT Astra Serif" w:cs="PT Astra Serif"/>
          <w:sz w:val="28"/>
          <w:szCs w:val="28"/>
        </w:rPr>
      </w:pPr>
    </w:p>
    <w:sectPr>
      <w:pgSz w:w="11907" w:h="16840"/>
      <w:pgMar w:top="1134" w:right="851" w:bottom="1134" w:left="1418" w:header="737"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834179781"/>
      <w:docPartObj>
        <w:docPartGallery w:val="Page Numbers (Top of Page)"/>
        <w:docPartUnique/>
      </w:docPartObj>
    </w:sdtPr>
    <w:sdtEndPr>
      <w:rPr>
        <w:rFonts w:ascii="PT Astra Serif" w:hAnsi="PT Astra Serif"/>
        <w:b w:val="0"/>
      </w:rPr>
    </w:sdtEndPr>
    <w:sdtContent>
      <w:p w:rsidR="00ED7F73" w:rsidRPr="003C7998">
        <w:pPr>
          <w:pStyle w:val="Header"/>
          <w:rPr>
            <w:rFonts w:ascii="PT Astra Serif" w:hAnsi="PT Astra Serif"/>
            <w:b w:val="0"/>
          </w:rPr>
        </w:pPr>
        <w:r w:rsidRPr="003C7998">
          <w:rPr>
            <w:rFonts w:ascii="PT Astra Serif" w:hAnsi="PT Astra Serif"/>
            <w:b w:val="0"/>
          </w:rPr>
          <w:fldChar w:fldCharType="begin"/>
        </w:r>
        <w:r w:rsidRPr="003C7998">
          <w:rPr>
            <w:rFonts w:ascii="PT Astra Serif" w:hAnsi="PT Astra Serif"/>
            <w:b w:val="0"/>
          </w:rPr>
          <w:instrText>PAGE   \* MERGEFORMAT</w:instrText>
        </w:r>
        <w:r w:rsidRPr="003C7998">
          <w:rPr>
            <w:rFonts w:ascii="PT Astra Serif" w:hAnsi="PT Astra Serif"/>
            <w:b w:val="0"/>
          </w:rPr>
          <w:fldChar w:fldCharType="separate"/>
        </w:r>
        <w:r w:rsidR="00B329EA">
          <w:rPr>
            <w:rFonts w:ascii="PT Astra Serif" w:hAnsi="PT Astra Serif"/>
            <w:b w:val="0"/>
            <w:noProof/>
          </w:rPr>
          <w:t>2</w:t>
        </w:r>
        <w:r w:rsidRPr="003C7998">
          <w:rPr>
            <w:rFonts w:ascii="PT Astra Serif" w:hAnsi="PT Astra Serif"/>
            <w:b w:val="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F73">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rsidR="00ED7F73">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финансов Томской области</w:t>
    </w:r>
  </w:p>
  <w:p w:rsidR="00ED7F73">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F73">
    <w:pPr>
      <w:pStyle w:val="Header"/>
      <w:spacing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17500766"/>
      <w:docPartObj>
        <w:docPartGallery w:val="Page Numbers (Top of Page)"/>
        <w:docPartUnique/>
      </w:docPartObj>
    </w:sdtPr>
    <w:sdtContent>
      <w:p w:rsidR="00ED7F73">
        <w:pPr>
          <w:pStyle w:val="Header"/>
          <w:spacing w:before="0"/>
          <w:rPr>
            <w:rFonts w:ascii="PT Astra Serif" w:hAnsi="PT Astra Serif"/>
            <w:b w:val="0"/>
          </w:rPr>
        </w:pPr>
        <w:r>
          <w:rPr>
            <w:rFonts w:ascii="PT Astra Serif" w:hAnsi="PT Astra Serif"/>
            <w:b w:val="0"/>
          </w:rPr>
          <w:fldChar w:fldCharType="begin"/>
        </w:r>
        <w:r>
          <w:rPr>
            <w:rFonts w:ascii="PT Astra Serif" w:hAnsi="PT Astra Serif"/>
            <w:b w:val="0"/>
          </w:rPr>
          <w:instrText>PAGE   \* MERGEFORMAT</w:instrText>
        </w:r>
        <w:r>
          <w:rPr>
            <w:rFonts w:ascii="PT Astra Serif" w:hAnsi="PT Astra Serif"/>
            <w:b w:val="0"/>
          </w:rPr>
          <w:fldChar w:fldCharType="separate"/>
        </w:r>
        <w:r w:rsidR="00B329EA">
          <w:rPr>
            <w:rFonts w:ascii="PT Astra Serif" w:hAnsi="PT Astra Serif"/>
            <w:b w:val="0"/>
            <w:noProof/>
          </w:rPr>
          <w:t>39</w:t>
        </w:r>
        <w:r>
          <w:rPr>
            <w:rFonts w:ascii="PT Astra Serif" w:hAnsi="PT Astra Serif"/>
            <w:b w:val="0"/>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889450426"/>
      <w:docPartObj>
        <w:docPartGallery w:val="Page Numbers (Top of Page)"/>
        <w:docPartUnique/>
      </w:docPartObj>
    </w:sdtPr>
    <w:sdtContent>
      <w:p w:rsidR="00ED7F73">
        <w:pPr>
          <w:pStyle w:val="Header"/>
          <w:rPr>
            <w:rFonts w:ascii="PT Astra Serif" w:hAnsi="PT Astra Serif"/>
            <w:b w:val="0"/>
          </w:rPr>
        </w:pPr>
        <w:r>
          <w:rPr>
            <w:rFonts w:ascii="PT Astra Serif" w:hAnsi="PT Astra Serif"/>
            <w:b w:val="0"/>
          </w:rPr>
          <w:fldChar w:fldCharType="begin"/>
        </w:r>
        <w:r>
          <w:rPr>
            <w:rFonts w:ascii="PT Astra Serif" w:hAnsi="PT Astra Serif"/>
            <w:b w:val="0"/>
          </w:rPr>
          <w:instrText>PAGE   \* MERGEFORMAT</w:instrText>
        </w:r>
        <w:r>
          <w:rPr>
            <w:rFonts w:ascii="PT Astra Serif" w:hAnsi="PT Astra Serif"/>
            <w:b w:val="0"/>
          </w:rPr>
          <w:fldChar w:fldCharType="separate"/>
        </w:r>
        <w:r w:rsidR="00B329EA">
          <w:rPr>
            <w:rFonts w:ascii="PT Astra Serif" w:hAnsi="PT Astra Serif"/>
            <w:b w:val="0"/>
            <w:noProof/>
          </w:rPr>
          <w:t>3</w:t>
        </w:r>
        <w:r>
          <w:rPr>
            <w:rFonts w:ascii="PT Astra Serif" w:hAnsi="PT Astra Serif"/>
            <w:b w:val="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F73"/>
    <w:rsid w:val="000751FE"/>
    <w:rsid w:val="001E5EEE"/>
    <w:rsid w:val="001F2117"/>
    <w:rsid w:val="0029362F"/>
    <w:rsid w:val="003C7998"/>
    <w:rsid w:val="00430E38"/>
    <w:rsid w:val="00554581"/>
    <w:rsid w:val="005B0101"/>
    <w:rsid w:val="00685C2C"/>
    <w:rsid w:val="008736A8"/>
    <w:rsid w:val="00AE09D0"/>
    <w:rsid w:val="00B20E70"/>
    <w:rsid w:val="00B329EA"/>
    <w:rsid w:val="00BB2A55"/>
    <w:rsid w:val="00DA1B80"/>
    <w:rsid w:val="00EB2DC7"/>
    <w:rsid w:val="00ED7F73"/>
    <w:rsid w:val="00EF25F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CaptionChar">
    <w:name w:val="Caption Char"/>
    <w:uiPriority w:val="99"/>
  </w:style>
  <w:style w:type="table" w:customStyle="1"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hemeColor="text1" w:themeTint="0D"/>
      </w:tcPr>
    </w:tblStylePr>
    <w:tblStylePr w:type="band1Horz">
      <w:tblPr/>
      <w:tcPr>
        <w:shd w:val="clear" w:color="F2F2F2" w:fill="auto" w:themeColor="text1" w:themeTint="0D"/>
      </w:tcPr>
    </w:tblStylePr>
  </w:style>
  <w:style w:type="table" w:customStyle="1" w:styleId="PlainTable2">
    <w:name w:val="Plain Table 2"/>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PlainTable5">
    <w:name w:val="Plain Table 5"/>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firstRow">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tblStylePr w:type="firstCol">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band1Vert">
      <w:tblPr/>
      <w:tcPr>
        <w:shd w:val="clear" w:color="8A8A8A" w:fill="auto" w:themeColor="text1" w:themeTint="75"/>
      </w:tcPr>
    </w:tblStylePr>
    <w:tblStylePr w:type="band1Horz">
      <w:tblPr/>
      <w:tcPr>
        <w:shd w:val="clear" w:color="8A8A8A" w:fill="auto" w:themeColor="text1" w:themeTint="75"/>
      </w:tcPr>
    </w:tblStylePr>
  </w:style>
  <w:style w:type="table" w:customStyle="1"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CBCBCB" w:fill="auto" w:themeColor="text1" w:themeTint="34"/>
      </w:tcPr>
    </w:tblStylePr>
    <w:tblStylePr w:type="band1Horz">
      <w:rPr>
        <w:rFonts w:ascii="Arial" w:hAnsi="Arial"/>
        <w:color w:val="7F7F7F" w:themeColor="text1" w:themeShade="95" w:themeTint="80"/>
        <w:sz w:val="22"/>
      </w:rPr>
      <w:tblPr/>
      <w:tcPr>
        <w:shd w:val="clear" w:color="CBCBCB" w:fill="auto" w:themeColor="text1" w:themeTint="34"/>
      </w:tcPr>
    </w:tblStylePr>
    <w:tblStylePr w:type="band2Horz">
      <w:rPr>
        <w:rFonts w:ascii="Arial" w:hAnsi="Arial"/>
        <w:color w:val="7F7F7F" w:themeColor="text1" w:themeShade="95" w:themeTint="80"/>
        <w:sz w:val="22"/>
      </w:rPr>
    </w:tblStylePr>
  </w:style>
  <w:style w:type="table" w:customStyle="1"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fill="auto" w:themeColor="text1" w:themeTint="0D"/>
      </w:tcPr>
    </w:tblStylePr>
    <w:tblStylePr w:type="band1Horz">
      <w:rPr>
        <w:rFonts w:ascii="Arial" w:hAnsi="Arial"/>
        <w:color w:val="7F7F7F" w:themeColor="text1" w:themeShade="95" w:themeTint="80"/>
        <w:sz w:val="22"/>
      </w:rPr>
      <w:tblPr/>
      <w:tcPr>
        <w:shd w:val="clear" w:color="F2F2F2" w:fill="auto" w:themeColor="text1" w:themeTint="0D"/>
      </w:tcPr>
    </w:tblStylePr>
    <w:tblStylePr w:type="band2Horz">
      <w:rPr>
        <w:rFonts w:ascii="Arial" w:hAnsi="Arial"/>
        <w:color w:val="7F7F7F" w:themeColor="text1" w:themeShade="95" w:themeTint="80"/>
        <w:sz w:val="22"/>
      </w:rPr>
    </w:tblStylePr>
  </w:style>
  <w:style w:type="table" w:customStyle="1" w:styleId="ListTable1Light">
    <w:name w:val="List Table 1 Light"/>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auto" w:themeColor="text1" w:themeTint="40"/>
      </w:tcPr>
    </w:tblStylePr>
    <w:tblStylePr w:type="band1Horz">
      <w:tblPr/>
      <w:tcPr>
        <w:shd w:val="clear" w:color="BFBFBF" w:fill="auto" w:themeColor="text1" w:themeTint="40"/>
      </w:tcPr>
    </w:tblStylePr>
  </w:style>
  <w:style w:type="table" w:customStyle="1"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style>
  <w:style w:type="table" w:customStyle="1"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auto" w:themeColor="text1" w:themeTint="40"/>
      </w:tcPr>
    </w:tblStylePr>
    <w:tblStylePr w:type="band1Horz">
      <w:rPr>
        <w:rFonts w:ascii="Arial" w:hAnsi="Arial"/>
        <w:color w:val="000000" w:themeColor="text1"/>
        <w:sz w:val="22"/>
      </w:rPr>
      <w:tblPr/>
      <w:tcPr>
        <w:shd w:val="clear" w:color="BFBFBF" w:fill="auto" w:themeColor="text1" w:themeTint="40"/>
      </w:tcPr>
    </w:tblStylePr>
    <w:tblStylePr w:type="band2Horz">
      <w:rPr>
        <w:rFonts w:ascii="Arial" w:hAnsi="Arial"/>
        <w:color w:val="000000" w:themeColor="text1"/>
        <w:sz w:val="22"/>
      </w:rPr>
    </w:tblStylePr>
  </w:style>
  <w:style w:type="table" w:customStyle="1"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fill="auto" w:themeColor="text1" w:themeTint="40"/>
      </w:tcPr>
    </w:tblStylePr>
    <w:tblStylePr w:type="band1Horz">
      <w:rPr>
        <w:rFonts w:ascii="Arial" w:hAnsi="Arial"/>
        <w:color w:val="7F7F7F" w:themeColor="text1" w:themeShade="95" w:themeTint="80"/>
        <w:sz w:val="22"/>
      </w:rPr>
      <w:tblPr/>
      <w:tcPr>
        <w:shd w:val="clear" w:color="BFBFBF" w:fill="auto" w:themeColor="text1" w:themeTint="40"/>
      </w:tcPr>
    </w:tblStylePr>
    <w:tblStylePr w:type="band2Horz">
      <w:rPr>
        <w:rFonts w:ascii="Arial" w:hAnsi="Arial"/>
        <w:color w:val="7F7F7F" w:themeColor="text1" w:themeShade="95" w:themeTint="80"/>
        <w:sz w:val="22"/>
      </w:rPr>
    </w:tblStylePr>
  </w:style>
  <w:style w:type="character" w:customStyle="1" w:styleId="FootnoteTextChar">
    <w:name w:val="Footnote Text Char"/>
    <w:uiPriority w:val="99"/>
    <w:rPr>
      <w:sz w:val="18"/>
    </w:rPr>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NoSpacing">
    <w:name w:val="No Spacing"/>
    <w:uiPriority w:val="1"/>
    <w:qFormat/>
    <w:pPr>
      <w:pBdr>
        <w:top w:val="nil"/>
        <w:left w:val="nil"/>
        <w:bottom w:val="nil"/>
        <w:right w:val="nil"/>
        <w:between w:val="nil"/>
      </w:pBdr>
    </w:pPr>
    <w:rPr>
      <w:sz w:val="22"/>
      <w:szCs w:val="22"/>
      <w:lang w:eastAsia="en-US" w:bidi="en-US"/>
    </w:rPr>
  </w:style>
  <w:style w:type="paragraph" w:styleId="Title">
    <w:name w:val="Title"/>
    <w:link w:val="a0"/>
    <w:uiPriority w:val="10"/>
    <w:qFormat/>
    <w:pPr>
      <w:pBdr>
        <w:top w:val="nil"/>
        <w:left w:val="nil"/>
        <w:bottom w:val="nil"/>
        <w:right w:val="nil"/>
        <w:between w:val="nil"/>
      </w:pBdr>
      <w:spacing w:before="300" w:after="200"/>
      <w:contextualSpacing/>
    </w:pPr>
    <w:rPr>
      <w:sz w:val="48"/>
      <w:szCs w:val="48"/>
    </w:rPr>
  </w:style>
  <w:style w:type="character" w:customStyle="1" w:styleId="a0">
    <w:name w:val="Название Знак"/>
    <w:link w:val="Title"/>
    <w:uiPriority w:val="10"/>
    <w:rPr>
      <w:sz w:val="48"/>
      <w:szCs w:val="48"/>
      <w:lang w:bidi="ar-SA"/>
    </w:rPr>
  </w:style>
  <w:style w:type="paragraph" w:styleId="Subtitle">
    <w:name w:val="Subtitle"/>
    <w:link w:val="a1"/>
    <w:uiPriority w:val="11"/>
    <w:qFormat/>
    <w:pPr>
      <w:pBdr>
        <w:top w:val="nil"/>
        <w:left w:val="nil"/>
        <w:bottom w:val="nil"/>
        <w:right w:val="nil"/>
        <w:between w:val="nil"/>
      </w:pBdr>
      <w:spacing w:before="200" w:after="200"/>
    </w:pPr>
    <w:rPr>
      <w:sz w:val="24"/>
      <w:szCs w:val="24"/>
    </w:rPr>
  </w:style>
  <w:style w:type="character" w:customStyle="1" w:styleId="a1">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2">
    <w:name w:val="Выделенная цитата Знак"/>
    <w:link w:val="IntenseQuote"/>
    <w:uiPriority w:val="30"/>
    <w:rPr>
      <w:i/>
      <w:shd w:val="clear" w:color="auto" w:fill="F2F2F2"/>
      <w:lang w:val="ru-RU" w:eastAsia="ru-RU" w:bidi="ar-SA"/>
    </w:rPr>
  </w:style>
  <w:style w:type="paragraph" w:styleId="Header">
    <w:name w:val="header"/>
    <w:basedOn w:val="Normal"/>
    <w:link w:val="a3"/>
    <w:uiPriority w:val="99"/>
    <w:pPr>
      <w:tabs>
        <w:tab w:val="center" w:pos="4153"/>
        <w:tab w:val="right" w:pos="8306"/>
      </w:tabs>
      <w:spacing w:before="120" w:after="240"/>
      <w:jc w:val="center"/>
    </w:pPr>
    <w:rPr>
      <w:b/>
      <w:caps/>
      <w:sz w:val="28"/>
    </w:rPr>
  </w:style>
  <w:style w:type="character" w:customStyle="1" w:styleId="a3">
    <w:name w:val="Верхний колонтитул Знак"/>
    <w:link w:val="Header"/>
    <w:uiPriority w:val="99"/>
  </w:style>
  <w:style w:type="paragraph" w:styleId="Footer">
    <w:name w:val="footer"/>
    <w:basedOn w:val="Normal"/>
    <w:link w:val="a4"/>
    <w:uiPriority w:val="99"/>
    <w:pPr>
      <w:tabs>
        <w:tab w:val="center" w:pos="4153"/>
        <w:tab w:val="right" w:pos="8306"/>
      </w:tabs>
    </w:pPr>
  </w:style>
  <w:style w:type="character" w:customStyle="1" w:styleId="a4">
    <w:name w:val="Нижний колонтитул Знак"/>
    <w:link w:val="Footer"/>
    <w:uiPriority w:val="99"/>
  </w:style>
  <w:style w:type="table" w:styleId="TableGrid">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5"/>
    <w:uiPriority w:val="99"/>
    <w:semiHidden/>
    <w:unhideWhenUsed/>
    <w:pPr>
      <w:pBdr>
        <w:top w:val="nil"/>
        <w:left w:val="nil"/>
        <w:bottom w:val="nil"/>
        <w:right w:val="nil"/>
        <w:between w:val="nil"/>
      </w:pBdr>
      <w:spacing w:after="40"/>
    </w:pPr>
    <w:rPr>
      <w:sz w:val="18"/>
    </w:rPr>
  </w:style>
  <w:style w:type="character" w:customStyle="1" w:styleId="a5">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6">
    <w:name w:val="Обращение"/>
    <w:basedOn w:val="Normal"/>
    <w:next w:val="Normal"/>
    <w:pPr>
      <w:spacing w:before="240" w:after="120"/>
      <w:jc w:val="center"/>
    </w:pPr>
    <w:rPr>
      <w:b/>
    </w:rPr>
  </w:style>
  <w:style w:type="paragraph" w:customStyle="1" w:styleId="a7">
    <w:name w:val="Адресные реквизиты"/>
    <w:basedOn w:val="BodyText"/>
    <w:next w:val="BodyText"/>
    <w:pPr>
      <w:jc w:val="left"/>
    </w:pPr>
    <w:rPr>
      <w:sz w:val="16"/>
    </w:rPr>
  </w:style>
  <w:style w:type="paragraph" w:customStyle="1" w:styleId="a8">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9"/>
    <w:uiPriority w:val="99"/>
    <w:semiHidden/>
    <w:unhideWhenUsed/>
    <w:rPr>
      <w:rFonts w:ascii="Tahoma" w:hAnsi="Tahoma"/>
      <w:sz w:val="16"/>
      <w:szCs w:val="16"/>
      <w:lang w:bidi="ar-SA"/>
    </w:rPr>
  </w:style>
  <w:style w:type="character" w:customStyle="1" w:styleId="a9">
    <w:name w:val="Текст выноски Знак"/>
    <w:link w:val="BalloonText"/>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BodyTextIndent">
    <w:name w:val="Body Text Indent"/>
    <w:basedOn w:val="Normal"/>
    <w:link w:val="a10"/>
    <w:uiPriority w:val="99"/>
    <w:semiHidden/>
    <w:unhideWhenUsed/>
    <w:pPr>
      <w:spacing w:after="120"/>
      <w:ind w:left="283"/>
    </w:pPr>
  </w:style>
  <w:style w:type="character" w:customStyle="1" w:styleId="a10">
    <w:name w:val="Основной текст с отступом Знак"/>
    <w:link w:val="BodyTextIndent"/>
    <w:uiPriority w:val="99"/>
    <w:semiHidden/>
    <w:rPr>
      <w:sz w:val="22"/>
      <w:szCs w:val="22"/>
      <w:lang w:eastAsia="en-US" w:bidi="en-US"/>
    </w:rPr>
  </w:style>
  <w:style w:type="table" w:customStyle="1" w:styleId="10">
    <w:name w:val="Сетка таблицы1"/>
    <w:basedOn w:val="TableNormal"/>
    <w:next w:val="TableGrid"/>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consultantplus://offline/ref=DF8E98E5F22A9815C11CEAA867C6E3C70E6028B81F57AAEEB35FBEA2DA445C83A94F301CF6BDC9C74F4357EA84C3F699BA7863C18C1CD5CCAC373769bCk0F"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header" Target="header4.xm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0420A-DAAA-4C8E-94B5-335AFA36C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57</Pages>
  <Words>26841</Words>
  <Characters>152997</Characters>
  <Application>Microsoft Office Word</Application>
  <DocSecurity>0</DocSecurity>
  <Lines>1274</Lines>
  <Paragraphs>358</Paragraphs>
  <ScaleCrop>false</ScaleCrop>
  <Company/>
  <LinksUpToDate>false</LinksUpToDate>
  <CharactersWithSpaces>179480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Мурадова Екатерина Алексеевна (mea)</cp:lastModifiedBy>
  <cp:revision>77</cp:revision>
  <dcterms:created xsi:type="dcterms:W3CDTF">2025-05-15T09:48:00Z</dcterms:created>
  <dcterms:modified xsi:type="dcterms:W3CDTF">2025-12-10T03:56:00Z</dcterms:modified>
</cp:coreProperties>
</file>