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4"/>
        <w:jc w:val="right"/>
        <w:tabs>
          <w:tab w:val="left" w:pos="5670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Приложение № 3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ind w:left="5529" w:right="100"/>
        <w:jc w:val="right"/>
        <w:rPr>
          <w:rFonts w:ascii="PT Astra Serif" w:hAnsi="PT Astra Serif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к Документации                                             по отбору финансов</w:t>
      </w:r>
      <w:r>
        <w:rPr>
          <w:rFonts w:ascii="PT Astra Serif" w:hAnsi="PT Astra Serif"/>
          <w:sz w:val="24"/>
          <w:szCs w:val="24"/>
          <w:lang w:val="ru-RU"/>
        </w:rPr>
        <w:t xml:space="preserve">ой</w:t>
      </w:r>
      <w:r>
        <w:rPr>
          <w:rFonts w:ascii="PT Astra Serif" w:hAnsi="PT Astra Serif"/>
          <w:sz w:val="24"/>
          <w:szCs w:val="24"/>
          <w:lang w:val="ru-RU"/>
        </w:rPr>
        <w:t xml:space="preserve"> организаци</w:t>
      </w:r>
      <w:r>
        <w:rPr>
          <w:rFonts w:ascii="PT Astra Serif" w:hAnsi="PT Astra Serif"/>
          <w:sz w:val="24"/>
          <w:szCs w:val="24"/>
          <w:lang w:val="ru-RU"/>
        </w:rPr>
        <w:t xml:space="preserve">и</w:t>
      </w:r>
      <w:r>
        <w:rPr>
          <w:rFonts w:ascii="PT Astra Serif" w:hAnsi="PT Astra Serif"/>
          <w:sz w:val="24"/>
          <w:szCs w:val="24"/>
          <w:lang w:val="ru-RU"/>
        </w:rPr>
        <w:t xml:space="preserve"> на оказание услуг по организации выпуска, размещения и обращения государственных обл</w:t>
      </w:r>
      <w:r>
        <w:rPr>
          <w:rFonts w:ascii="PT Astra Serif" w:hAnsi="PT Astra Serif"/>
          <w:sz w:val="24"/>
          <w:szCs w:val="24"/>
          <w:lang w:val="ru-RU"/>
        </w:rPr>
        <w:t xml:space="preserve">игаций Томской области 2025-2028</w:t>
      </w:r>
      <w:bookmarkStart w:id="0" w:name="_GoBack"/>
      <w:r/>
      <w:bookmarkEnd w:id="0"/>
      <w:r>
        <w:rPr>
          <w:rFonts w:ascii="PT Astra Serif" w:hAnsi="PT Astra Serif"/>
          <w:sz w:val="24"/>
          <w:szCs w:val="24"/>
          <w:lang w:val="ru-RU"/>
        </w:rPr>
        <w:t xml:space="preserve"> год</w:t>
      </w:r>
      <w:r>
        <w:rPr>
          <w:rFonts w:ascii="PT Astra Serif" w:hAnsi="PT Astra Serif"/>
          <w:sz w:val="24"/>
          <w:szCs w:val="24"/>
          <w:lang w:val="ru-RU"/>
        </w:rPr>
        <w:t xml:space="preserve">ов</w:t>
      </w:r>
      <w:r>
        <w:rPr>
          <w:rFonts w:ascii="PT Astra Serif" w:hAnsi="PT Astra Serif"/>
          <w:lang w:val="ru-RU"/>
        </w:rPr>
      </w:r>
      <w:r>
        <w:rPr>
          <w:rFonts w:ascii="PT Astra Serif" w:hAnsi="PT Astra Serif"/>
          <w:lang w:val="ru-RU"/>
        </w:rPr>
      </w:r>
    </w:p>
    <w:p>
      <w:pPr>
        <w:pStyle w:val="909"/>
        <w:ind w:firstLine="0"/>
        <w:jc w:val="center"/>
        <w:rPr>
          <w:rFonts w:ascii="PT Astra Serif" w:hAnsi="PT Astra Serif"/>
          <w:sz w:val="22"/>
          <w:lang w:val="ru-RU"/>
        </w:rPr>
      </w:pP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</w:p>
    <w:p>
      <w:pPr>
        <w:pStyle w:val="909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Перечень финансовых организаций, оказывающих услуги по размещению облигационных займов, которым направляется запрос информации, необходимой для осуществления отбора </w:t>
      </w:r>
      <w:r>
        <w:rPr>
          <w:rFonts w:ascii="PT Astra Serif" w:hAnsi="PT Astra Serif"/>
          <w:sz w:val="24"/>
          <w:szCs w:val="24"/>
          <w:lang w:val="ru-RU"/>
        </w:rPr>
        <w:t xml:space="preserve">(на основании данных информационной системы «</w:t>
      </w:r>
      <w:r>
        <w:rPr>
          <w:rFonts w:ascii="PT Astra Serif" w:hAnsi="PT Astra Serif"/>
          <w:sz w:val="24"/>
          <w:szCs w:val="24"/>
          <w:lang w:val="ru-RU"/>
        </w:rPr>
        <w:t xml:space="preserve">Сбондс</w:t>
      </w:r>
      <w:r>
        <w:rPr>
          <w:rFonts w:ascii="PT Astra Serif" w:hAnsi="PT Astra Serif"/>
          <w:sz w:val="24"/>
          <w:szCs w:val="24"/>
          <w:lang w:val="ru-RU"/>
        </w:rPr>
        <w:t xml:space="preserve">» за 2024 год)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09"/>
        <w:ind w:firstLine="0"/>
        <w:jc w:val="center"/>
        <w:rPr>
          <w:rFonts w:ascii="PT Astra Serif" w:hAnsi="PT Astra Serif"/>
          <w:sz w:val="22"/>
          <w:lang w:val="ru-RU"/>
        </w:rPr>
      </w:pP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</w:p>
    <w:p>
      <w:pPr>
        <w:pStyle w:val="909"/>
        <w:ind w:firstLine="0"/>
        <w:jc w:val="center"/>
        <w:rPr>
          <w:rFonts w:ascii="PT Astra Serif" w:hAnsi="PT Astra Serif"/>
          <w:sz w:val="22"/>
          <w:lang w:val="ru-RU"/>
        </w:rPr>
      </w:pP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</w:p>
    <w:p>
      <w:pPr>
        <w:jc w:val="center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  <w:lang w:val="ru-RU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Газпромбанк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ВТБ </w:t>
      </w:r>
      <w:r>
        <w:rPr>
          <w:rFonts w:ascii="PT Astra Serif" w:hAnsi="PT Astra Serif"/>
          <w:sz w:val="24"/>
          <w:szCs w:val="24"/>
          <w:highlight w:val="white"/>
        </w:rPr>
        <w:t xml:space="preserve">Капитал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  <w:t xml:space="preserve">Трейдинг</w:t>
      </w:r>
      <w:r>
        <w:rPr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Sber</w:t>
      </w:r>
      <w:r>
        <w:rPr>
          <w:rFonts w:ascii="PT Astra Serif" w:hAnsi="PT Astra Serif"/>
          <w:sz w:val="24"/>
          <w:szCs w:val="24"/>
          <w:highlight w:val="white"/>
        </w:rPr>
        <w:t xml:space="preserve"> CIB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Альфа-Банк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Совкомбанк</w:t>
      </w:r>
      <w:r>
        <w:rPr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БК </w:t>
      </w:r>
      <w:r>
        <w:rPr>
          <w:rFonts w:ascii="PT Astra Serif" w:hAnsi="PT Astra Serif"/>
          <w:sz w:val="24"/>
          <w:szCs w:val="24"/>
          <w:highlight w:val="white"/>
        </w:rPr>
        <w:t xml:space="preserve">Регион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ВБРР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Московский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  <w:t xml:space="preserve">кредитный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  <w:t xml:space="preserve">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Банк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  <w:t xml:space="preserve">Синара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Банк</w:t>
      </w:r>
      <w:r>
        <w:rPr>
          <w:rFonts w:ascii="PT Astra Serif" w:hAnsi="PT Astra Serif"/>
          <w:sz w:val="24"/>
          <w:szCs w:val="24"/>
          <w:highlight w:val="white"/>
        </w:rPr>
        <w:t xml:space="preserve"> ДОМ.РФ</w:t>
      </w:r>
      <w:r>
        <w:rPr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Россельхозбанк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ЛОКО-Банк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ИФК </w:t>
      </w:r>
      <w:r>
        <w:rPr>
          <w:rFonts w:ascii="PT Astra Serif" w:hAnsi="PT Astra Serif"/>
          <w:sz w:val="24"/>
          <w:szCs w:val="24"/>
          <w:highlight w:val="white"/>
        </w:rPr>
        <w:t xml:space="preserve">Солид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  <w:t xml:space="preserve">РОСБАНК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Банк ПСБ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БКС КИБ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ИК Велес Капитал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Банк ЗЕНИТ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Т-Банк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748"/>
        <w:numPr>
          <w:ilvl w:val="0"/>
          <w:numId w:val="1"/>
        </w:numPr>
        <w:contextualSpacing w:val="0"/>
        <w:ind w:left="0" w:firstLine="709"/>
        <w:jc w:val="both"/>
        <w:spacing w:after="120" w:line="276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Ак </w:t>
      </w:r>
      <w:r>
        <w:rPr>
          <w:rFonts w:ascii="PT Astra Serif" w:hAnsi="PT Astra Serif"/>
          <w:sz w:val="24"/>
          <w:szCs w:val="24"/>
          <w:highlight w:val="none"/>
        </w:rPr>
        <w:t xml:space="preserve">Барс Банк</w:t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p>
      <w:pPr>
        <w:pStyle w:val="909"/>
        <w:ind w:firstLine="0"/>
        <w:jc w:val="center"/>
        <w:rPr>
          <w:rFonts w:ascii="PT Astra Serif" w:hAnsi="PT Astra Serif"/>
          <w:sz w:val="22"/>
          <w:lang w:val="ru-RU"/>
        </w:rPr>
      </w:pP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  <w:r>
        <w:rPr>
          <w:rFonts w:ascii="PT Astra Serif" w:hAnsi="PT Astra Serif"/>
          <w:sz w:val="22"/>
          <w:lang w:val="ru-RU"/>
        </w:rPr>
      </w:r>
    </w:p>
    <w:sectPr>
      <w:footerReference w:type="default" r:id="rId9"/>
      <w:footnotePr/>
      <w:endnotePr/>
      <w:type w:val="nextPage"/>
      <w:pgSz w:w="11907" w:h="16840" w:orient="portrait"/>
      <w:pgMar w:top="851" w:right="851" w:bottom="1134" w:left="1559" w:header="624" w:footer="232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ms Rmn">
    <w:panose1 w:val="02000603000000000000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jc w:val="right"/>
      <w:rPr>
        <w:rFonts w:ascii="Calibri" w:hAnsi="Calibri"/>
        <w:lang w:val="ru-RU"/>
      </w:rPr>
    </w:pPr>
    <w:r>
      <w:rPr>
        <w:rFonts w:ascii="Calibri" w:hAnsi="Calibri"/>
        <w:lang w:val="ru-RU"/>
      </w:rPr>
    </w:r>
    <w:r>
      <w:rPr>
        <w:rFonts w:ascii="Calibri" w:hAnsi="Calibri"/>
        <w:lang w:val="ru-RU"/>
      </w:rPr>
    </w:r>
    <w:r>
      <w:rPr>
        <w:rFonts w:ascii="Calibri" w:hAnsi="Calibri"/>
        <w:lang w:val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highlight w:val="whit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692">
    <w:name w:val="Heading 2 Char"/>
    <w:basedOn w:val="736"/>
    <w:link w:val="728"/>
    <w:uiPriority w:val="9"/>
    <w:rPr>
      <w:rFonts w:ascii="Arial" w:hAnsi="Arial" w:eastAsia="Arial" w:cs="Arial"/>
      <w:sz w:val="34"/>
    </w:rPr>
  </w:style>
  <w:style w:type="character" w:styleId="693">
    <w:name w:val="Heading 3 Char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694">
    <w:name w:val="Heading 4 Char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695">
    <w:name w:val="Heading 5 Char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696">
    <w:name w:val="Heading 6 Char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697">
    <w:name w:val="Heading 7 Char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8 Char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699">
    <w:name w:val="Heading 9 Char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00">
    <w:name w:val="Title Char"/>
    <w:basedOn w:val="736"/>
    <w:link w:val="750"/>
    <w:uiPriority w:val="10"/>
    <w:rPr>
      <w:sz w:val="48"/>
      <w:szCs w:val="48"/>
    </w:rPr>
  </w:style>
  <w:style w:type="character" w:styleId="701">
    <w:name w:val="Subtitle Char"/>
    <w:basedOn w:val="736"/>
    <w:link w:val="752"/>
    <w:uiPriority w:val="11"/>
    <w:rPr>
      <w:sz w:val="24"/>
      <w:szCs w:val="24"/>
    </w:rPr>
  </w:style>
  <w:style w:type="character" w:styleId="702">
    <w:name w:val="Quote Char"/>
    <w:link w:val="754"/>
    <w:uiPriority w:val="29"/>
    <w:rPr>
      <w:i/>
    </w:rPr>
  </w:style>
  <w:style w:type="character" w:styleId="703">
    <w:name w:val="Intense Quote Char"/>
    <w:link w:val="756"/>
    <w:uiPriority w:val="30"/>
    <w:rPr>
      <w:i/>
    </w:rPr>
  </w:style>
  <w:style w:type="character" w:styleId="704">
    <w:name w:val="Header Char"/>
    <w:basedOn w:val="736"/>
    <w:link w:val="758"/>
    <w:uiPriority w:val="99"/>
  </w:style>
  <w:style w:type="table" w:styleId="705">
    <w:name w:val="Plain Table 1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4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>
    <w:name w:val="Grid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5">
    <w:name w:val="Grid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6">
    <w:name w:val="Grid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List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9">
    <w:name w:val="List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2">
    <w:name w:val="List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3">
    <w:name w:val="List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4">
    <w:name w:val="Footnote Text Char"/>
    <w:link w:val="891"/>
    <w:uiPriority w:val="99"/>
    <w:rPr>
      <w:sz w:val="18"/>
    </w:rPr>
  </w:style>
  <w:style w:type="character" w:styleId="725">
    <w:name w:val="Endnote Text Char"/>
    <w:link w:val="894"/>
    <w:uiPriority w:val="99"/>
    <w:rPr>
      <w:sz w:val="20"/>
    </w:rPr>
  </w:style>
  <w:style w:type="paragraph" w:styleId="726" w:default="1">
    <w:name w:val="Normal"/>
    <w:qFormat/>
    <w:pPr>
      <w:ind w:firstLine="360"/>
    </w:pPr>
    <w:rPr>
      <w:rFonts w:eastAsia="Times New Roman"/>
      <w:sz w:val="22"/>
      <w:szCs w:val="22"/>
      <w:lang w:val="en-US" w:eastAsia="en-US" w:bidi="en-US"/>
    </w:rPr>
  </w:style>
  <w:style w:type="paragraph" w:styleId="727">
    <w:name w:val="Heading 1"/>
    <w:basedOn w:val="726"/>
    <w:next w:val="726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8">
    <w:name w:val="Heading 2"/>
    <w:basedOn w:val="726"/>
    <w:next w:val="726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9">
    <w:name w:val="Heading 3"/>
    <w:basedOn w:val="726"/>
    <w:next w:val="726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0">
    <w:name w:val="Heading 4"/>
    <w:basedOn w:val="726"/>
    <w:next w:val="726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726"/>
    <w:next w:val="726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2">
    <w:name w:val="Heading 6"/>
    <w:basedOn w:val="726"/>
    <w:next w:val="726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33">
    <w:name w:val="Heading 7"/>
    <w:basedOn w:val="726"/>
    <w:next w:val="726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34">
    <w:name w:val="Heading 8"/>
    <w:basedOn w:val="726"/>
    <w:next w:val="726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35">
    <w:name w:val="Heading 9"/>
    <w:basedOn w:val="726"/>
    <w:next w:val="726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Заголовок 1 Знак"/>
    <w:link w:val="727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Заголовок 2 Знак"/>
    <w:link w:val="728"/>
    <w:uiPriority w:val="9"/>
    <w:rPr>
      <w:rFonts w:ascii="Arial" w:hAnsi="Arial" w:eastAsia="Arial" w:cs="Arial"/>
      <w:sz w:val="34"/>
    </w:rPr>
  </w:style>
  <w:style w:type="character" w:styleId="741" w:customStyle="1">
    <w:name w:val="Заголовок 3 Знак"/>
    <w:link w:val="729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Заголовок 4 Знак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Заголовок 5 Знак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Заголовок 6 Знак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Заголовок 7 Знак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Заголовок 8 Знак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Заголовок 9 Знак"/>
    <w:link w:val="735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List Paragraph"/>
    <w:basedOn w:val="726"/>
    <w:qFormat/>
    <w:pPr>
      <w:contextualSpacing/>
      <w:ind w:left="720"/>
    </w:pPr>
  </w:style>
  <w:style w:type="paragraph" w:styleId="749">
    <w:name w:val="No Spacing"/>
    <w:uiPriority w:val="1"/>
    <w:qFormat/>
  </w:style>
  <w:style w:type="paragraph" w:styleId="750">
    <w:name w:val="Title"/>
    <w:basedOn w:val="726"/>
    <w:next w:val="726"/>
    <w:link w:val="7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1" w:customStyle="1">
    <w:name w:val="Название Знак"/>
    <w:link w:val="750"/>
    <w:uiPriority w:val="10"/>
    <w:rPr>
      <w:sz w:val="48"/>
      <w:szCs w:val="48"/>
    </w:rPr>
  </w:style>
  <w:style w:type="paragraph" w:styleId="752">
    <w:name w:val="Subtitle"/>
    <w:basedOn w:val="726"/>
    <w:next w:val="726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 w:customStyle="1">
    <w:name w:val="Подзаголовок Знак"/>
    <w:link w:val="752"/>
    <w:uiPriority w:val="11"/>
    <w:rPr>
      <w:sz w:val="24"/>
      <w:szCs w:val="24"/>
    </w:rPr>
  </w:style>
  <w:style w:type="paragraph" w:styleId="754">
    <w:name w:val="Quote"/>
    <w:basedOn w:val="726"/>
    <w:next w:val="726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26"/>
    <w:next w:val="726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26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link w:val="758"/>
    <w:uiPriority w:val="99"/>
  </w:style>
  <w:style w:type="paragraph" w:styleId="760">
    <w:name w:val="Footer"/>
    <w:basedOn w:val="726"/>
    <w:link w:val="908"/>
    <w:pPr>
      <w:tabs>
        <w:tab w:val="center" w:pos="4153" w:leader="none"/>
        <w:tab w:val="right" w:pos="8306" w:leader="none"/>
      </w:tabs>
    </w:pPr>
    <w:rPr>
      <w:rFonts w:ascii="Tms Rmn" w:hAnsi="Tms Rmn"/>
      <w:sz w:val="20"/>
      <w:szCs w:val="20"/>
    </w:rPr>
  </w:style>
  <w:style w:type="character" w:styleId="761" w:customStyle="1">
    <w:name w:val="Footer Char"/>
    <w:uiPriority w:val="99"/>
  </w:style>
  <w:style w:type="paragraph" w:styleId="762">
    <w:name w:val="Caption"/>
    <w:basedOn w:val="726"/>
    <w:next w:val="726"/>
    <w:link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Caption Char"/>
    <w:uiPriority w:val="99"/>
  </w:style>
  <w:style w:type="table" w:styleId="764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9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6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4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0">
    <w:name w:val="Hyperlink"/>
    <w:basedOn w:val="736"/>
    <w:uiPriority w:val="99"/>
    <w:rPr>
      <w:color w:val="0000ff"/>
      <w:u w:val="single"/>
    </w:rPr>
  </w:style>
  <w:style w:type="paragraph" w:styleId="891">
    <w:name w:val="footnote text"/>
    <w:basedOn w:val="726"/>
    <w:link w:val="892"/>
    <w:uiPriority w:val="99"/>
    <w:semiHidden/>
    <w:unhideWhenUsed/>
    <w:pPr>
      <w:spacing w:after="40"/>
    </w:pPr>
    <w:rPr>
      <w:sz w:val="18"/>
    </w:rPr>
  </w:style>
  <w:style w:type="character" w:styleId="892" w:customStyle="1">
    <w:name w:val="Текст сноски Знак"/>
    <w:link w:val="891"/>
    <w:uiPriority w:val="99"/>
    <w:rPr>
      <w:sz w:val="18"/>
    </w:rPr>
  </w:style>
  <w:style w:type="character" w:styleId="893">
    <w:name w:val="footnote reference"/>
    <w:uiPriority w:val="99"/>
    <w:unhideWhenUsed/>
    <w:rPr>
      <w:vertAlign w:val="superscript"/>
    </w:rPr>
  </w:style>
  <w:style w:type="paragraph" w:styleId="894">
    <w:name w:val="endnote text"/>
    <w:basedOn w:val="726"/>
    <w:link w:val="895"/>
    <w:uiPriority w:val="99"/>
    <w:semiHidden/>
    <w:unhideWhenUsed/>
    <w:rPr>
      <w:sz w:val="20"/>
    </w:rPr>
  </w:style>
  <w:style w:type="character" w:styleId="895" w:customStyle="1">
    <w:name w:val="Текст концевой сноски Знак"/>
    <w:link w:val="894"/>
    <w:uiPriority w:val="99"/>
    <w:rPr>
      <w:sz w:val="20"/>
    </w:rPr>
  </w:style>
  <w:style w:type="character" w:styleId="896">
    <w:name w:val="endnote reference"/>
    <w:uiPriority w:val="99"/>
    <w:semiHidden/>
    <w:unhideWhenUsed/>
    <w:rPr>
      <w:vertAlign w:val="superscript"/>
    </w:rPr>
  </w:style>
  <w:style w:type="paragraph" w:styleId="897">
    <w:name w:val="toc 1"/>
    <w:basedOn w:val="726"/>
    <w:next w:val="726"/>
    <w:uiPriority w:val="39"/>
    <w:unhideWhenUsed/>
    <w:pPr>
      <w:ind w:firstLine="0"/>
      <w:spacing w:after="57"/>
    </w:pPr>
  </w:style>
  <w:style w:type="paragraph" w:styleId="898">
    <w:name w:val="toc 2"/>
    <w:basedOn w:val="726"/>
    <w:next w:val="726"/>
    <w:uiPriority w:val="39"/>
    <w:unhideWhenUsed/>
    <w:pPr>
      <w:ind w:left="283" w:firstLine="0"/>
      <w:spacing w:after="57"/>
    </w:pPr>
  </w:style>
  <w:style w:type="paragraph" w:styleId="899">
    <w:name w:val="toc 3"/>
    <w:basedOn w:val="726"/>
    <w:next w:val="726"/>
    <w:uiPriority w:val="39"/>
    <w:unhideWhenUsed/>
    <w:pPr>
      <w:ind w:left="567" w:firstLine="0"/>
      <w:spacing w:after="57"/>
    </w:pPr>
  </w:style>
  <w:style w:type="paragraph" w:styleId="900">
    <w:name w:val="toc 4"/>
    <w:basedOn w:val="726"/>
    <w:next w:val="726"/>
    <w:uiPriority w:val="39"/>
    <w:unhideWhenUsed/>
    <w:pPr>
      <w:ind w:left="850" w:firstLine="0"/>
      <w:spacing w:after="57"/>
    </w:pPr>
  </w:style>
  <w:style w:type="paragraph" w:styleId="901">
    <w:name w:val="toc 5"/>
    <w:basedOn w:val="726"/>
    <w:next w:val="726"/>
    <w:uiPriority w:val="39"/>
    <w:unhideWhenUsed/>
    <w:pPr>
      <w:ind w:left="1134" w:firstLine="0"/>
      <w:spacing w:after="57"/>
    </w:pPr>
  </w:style>
  <w:style w:type="paragraph" w:styleId="902">
    <w:name w:val="toc 6"/>
    <w:basedOn w:val="726"/>
    <w:next w:val="726"/>
    <w:uiPriority w:val="39"/>
    <w:unhideWhenUsed/>
    <w:pPr>
      <w:ind w:left="1417" w:firstLine="0"/>
      <w:spacing w:after="57"/>
    </w:pPr>
  </w:style>
  <w:style w:type="paragraph" w:styleId="903">
    <w:name w:val="toc 7"/>
    <w:basedOn w:val="726"/>
    <w:next w:val="726"/>
    <w:uiPriority w:val="39"/>
    <w:unhideWhenUsed/>
    <w:pPr>
      <w:ind w:left="1701" w:firstLine="0"/>
      <w:spacing w:after="57"/>
    </w:pPr>
  </w:style>
  <w:style w:type="paragraph" w:styleId="904">
    <w:name w:val="toc 8"/>
    <w:basedOn w:val="726"/>
    <w:next w:val="726"/>
    <w:uiPriority w:val="39"/>
    <w:unhideWhenUsed/>
    <w:pPr>
      <w:ind w:left="1984" w:firstLine="0"/>
      <w:spacing w:after="57"/>
    </w:pPr>
  </w:style>
  <w:style w:type="paragraph" w:styleId="905">
    <w:name w:val="toc 9"/>
    <w:basedOn w:val="726"/>
    <w:next w:val="726"/>
    <w:uiPriority w:val="39"/>
    <w:unhideWhenUsed/>
    <w:pPr>
      <w:ind w:left="2268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726"/>
    <w:next w:val="726"/>
    <w:uiPriority w:val="99"/>
    <w:unhideWhenUsed/>
  </w:style>
  <w:style w:type="character" w:styleId="908" w:customStyle="1">
    <w:name w:val="Нижний колонтитул Знак"/>
    <w:basedOn w:val="736"/>
    <w:link w:val="760"/>
    <w:rPr>
      <w:rFonts w:ascii="Tms Rmn" w:hAnsi="Tms Rmn" w:eastAsia="Times New Roman" w:cs="Times New Roman"/>
      <w:sz w:val="20"/>
      <w:szCs w:val="20"/>
      <w:lang w:val="en-US" w:bidi="en-US"/>
    </w:rPr>
  </w:style>
  <w:style w:type="paragraph" w:styleId="909">
    <w:name w:val="Body Text Indent"/>
    <w:basedOn w:val="726"/>
    <w:link w:val="910"/>
    <w:pPr>
      <w:ind w:firstLine="709"/>
      <w:jc w:val="both"/>
    </w:pPr>
    <w:rPr>
      <w:sz w:val="26"/>
    </w:rPr>
  </w:style>
  <w:style w:type="character" w:styleId="910" w:customStyle="1">
    <w:name w:val="Основной текст с отступом Знак"/>
    <w:basedOn w:val="736"/>
    <w:link w:val="909"/>
    <w:rPr>
      <w:rFonts w:ascii="Calibri" w:hAnsi="Calibri" w:eastAsia="Times New Roman" w:cs="Times New Roman"/>
      <w:sz w:val="26"/>
      <w:lang w:val="en-US" w:bidi="en-US"/>
    </w:rPr>
  </w:style>
  <w:style w:type="character" w:styleId="911" w:customStyle="1">
    <w:name w:val="apple-converted-space"/>
    <w:basedOn w:val="736"/>
  </w:style>
  <w:style w:type="character" w:styleId="912" w:customStyle="1">
    <w:name w:val="Заголовок №1_"/>
    <w:link w:val="913"/>
    <w:rPr>
      <w:rFonts w:ascii="Times New Roman" w:hAnsi="Times New Roman"/>
      <w:sz w:val="51"/>
      <w:szCs w:val="51"/>
      <w:shd w:val="clear" w:color="auto" w:fill="ffffff"/>
    </w:rPr>
  </w:style>
  <w:style w:type="paragraph" w:styleId="913" w:customStyle="1">
    <w:name w:val="Заголовок №1"/>
    <w:basedOn w:val="726"/>
    <w:link w:val="912"/>
    <w:pPr>
      <w:ind w:firstLine="0"/>
      <w:jc w:val="center"/>
      <w:spacing w:before="3720" w:after="240" w:line="240" w:lineRule="atLeast"/>
      <w:shd w:val="clear" w:color="auto" w:fill="ffffff"/>
      <w:outlineLvl w:val="0"/>
    </w:pPr>
    <w:rPr>
      <w:rFonts w:ascii="Times New Roman" w:hAnsi="Times New Roman" w:eastAsia="Calibri"/>
      <w:sz w:val="51"/>
      <w:szCs w:val="51"/>
      <w:lang w:bidi="ar-SA"/>
    </w:rPr>
  </w:style>
  <w:style w:type="paragraph" w:styleId="914" w:customStyle="1">
    <w:name w:val="ConsPlus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cs="Arial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eaa</dc:creator>
  <cp:lastModifiedBy>koa</cp:lastModifiedBy>
  <cp:revision>30</cp:revision>
  <dcterms:created xsi:type="dcterms:W3CDTF">2015-11-30T11:03:00Z</dcterms:created>
  <dcterms:modified xsi:type="dcterms:W3CDTF">2025-12-02T10:20:12Z</dcterms:modified>
  <cp:version>786432</cp:version>
</cp:coreProperties>
</file>