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155B0" w14:textId="77777777" w:rsidR="000D617D" w:rsidRDefault="000D617D">
      <w:pPr>
        <w:pStyle w:val="ConsPlusTitlePage"/>
      </w:pPr>
      <w:r>
        <w:t xml:space="preserve">Документ предоставлен </w:t>
      </w:r>
      <w:hyperlink r:id="rId4">
        <w:r>
          <w:rPr>
            <w:color w:val="0000FF"/>
          </w:rPr>
          <w:t>КонсультантПлюс</w:t>
        </w:r>
      </w:hyperlink>
      <w:r>
        <w:br/>
      </w:r>
    </w:p>
    <w:p w14:paraId="2E51208C" w14:textId="77777777" w:rsidR="000D617D" w:rsidRDefault="000D617D">
      <w:pPr>
        <w:pStyle w:val="ConsPlusNormal"/>
        <w:jc w:val="both"/>
        <w:outlineLvl w:val="0"/>
      </w:pPr>
    </w:p>
    <w:p w14:paraId="795A6C01" w14:textId="77777777" w:rsidR="000D617D" w:rsidRDefault="000D617D">
      <w:pPr>
        <w:pStyle w:val="ConsPlusTitle"/>
        <w:jc w:val="center"/>
        <w:outlineLvl w:val="0"/>
      </w:pPr>
      <w:r>
        <w:t>ДЕПАРТАМЕНТ ФИНАНСОВ ТОМСКОЙ ОБЛАСТИ</w:t>
      </w:r>
    </w:p>
    <w:p w14:paraId="1CEE57B4" w14:textId="77777777" w:rsidR="000D617D" w:rsidRDefault="000D617D">
      <w:pPr>
        <w:pStyle w:val="ConsPlusTitle"/>
        <w:jc w:val="both"/>
      </w:pPr>
    </w:p>
    <w:p w14:paraId="7EA7593F" w14:textId="77777777" w:rsidR="000D617D" w:rsidRDefault="000D617D">
      <w:pPr>
        <w:pStyle w:val="ConsPlusTitle"/>
        <w:jc w:val="center"/>
      </w:pPr>
      <w:r>
        <w:t>ПРИКАЗ</w:t>
      </w:r>
    </w:p>
    <w:p w14:paraId="7517C350" w14:textId="77777777" w:rsidR="000D617D" w:rsidRDefault="000D617D">
      <w:pPr>
        <w:pStyle w:val="ConsPlusTitle"/>
        <w:jc w:val="center"/>
      </w:pPr>
      <w:r>
        <w:t>от 27 сентября 2024 г. N 20</w:t>
      </w:r>
    </w:p>
    <w:p w14:paraId="2BACD6F7" w14:textId="77777777" w:rsidR="000D617D" w:rsidRDefault="000D617D">
      <w:pPr>
        <w:pStyle w:val="ConsPlusTitle"/>
        <w:jc w:val="both"/>
      </w:pPr>
    </w:p>
    <w:p w14:paraId="20BF81CC" w14:textId="77777777" w:rsidR="000D617D" w:rsidRDefault="000D617D">
      <w:pPr>
        <w:pStyle w:val="ConsPlusTitle"/>
        <w:jc w:val="center"/>
      </w:pPr>
      <w:r>
        <w:t>ОБ УТВЕРЖДЕНИИ УСЛОВИЙ ЭМИССИИ И ОБРАЩЕНИЯ ОБЛИГАЦИЙ</w:t>
      </w:r>
    </w:p>
    <w:p w14:paraId="6DE32E32" w14:textId="77777777" w:rsidR="000D617D" w:rsidRDefault="000D617D">
      <w:pPr>
        <w:pStyle w:val="ConsPlusTitle"/>
        <w:jc w:val="center"/>
      </w:pPr>
      <w:r>
        <w:t>БИРЖЕВОГО ВНУТРЕННЕГО ЗАЙМА ТОМСКОЙ ОБЛАСТИ 2024 ГОДА</w:t>
      </w:r>
    </w:p>
    <w:p w14:paraId="3F70321E" w14:textId="77777777" w:rsidR="000D617D" w:rsidRDefault="000D617D">
      <w:pPr>
        <w:pStyle w:val="ConsPlusTitle"/>
        <w:jc w:val="center"/>
      </w:pPr>
      <w:r>
        <w:t>С ПЕРЕМЕННЫМ КУПОННЫМ ДОХОДОМ И АМОРТИЗАЦИЕЙ ДОЛГА</w:t>
      </w:r>
    </w:p>
    <w:p w14:paraId="4E3F8FC6" w14:textId="77777777" w:rsidR="000D617D" w:rsidRDefault="000D617D">
      <w:pPr>
        <w:pStyle w:val="ConsPlusNormal"/>
        <w:jc w:val="both"/>
      </w:pPr>
    </w:p>
    <w:p w14:paraId="777B87D4" w14:textId="77777777" w:rsidR="000D617D" w:rsidRDefault="000D617D">
      <w:pPr>
        <w:pStyle w:val="ConsPlusNormal"/>
        <w:ind w:firstLine="540"/>
        <w:jc w:val="both"/>
      </w:pPr>
      <w:r>
        <w:t xml:space="preserve">В соответствии со </w:t>
      </w:r>
      <w:hyperlink r:id="rId5">
        <w:r>
          <w:rPr>
            <w:color w:val="0000FF"/>
          </w:rPr>
          <w:t>статьей 121.6</w:t>
        </w:r>
      </w:hyperlink>
      <w:r>
        <w:t xml:space="preserve"> Бюджетного кодекса Российской Федерации, Генеральными условиями эмиссии и обращения облигаций биржевого внутреннего займа Томской области, утвержденными </w:t>
      </w:r>
      <w:hyperlink r:id="rId6">
        <w:r>
          <w:rPr>
            <w:color w:val="0000FF"/>
          </w:rPr>
          <w:t>постановлением</w:t>
        </w:r>
      </w:hyperlink>
      <w:r>
        <w:t xml:space="preserve"> Администрации Томской области от 26.04.2012 N 161а "О выпуске облигаций биржевого внутреннего займа", приказываю:</w:t>
      </w:r>
    </w:p>
    <w:p w14:paraId="5916B53E" w14:textId="77777777" w:rsidR="000D617D" w:rsidRDefault="000D617D">
      <w:pPr>
        <w:pStyle w:val="ConsPlusNormal"/>
        <w:spacing w:before="220"/>
        <w:ind w:firstLine="540"/>
        <w:jc w:val="both"/>
      </w:pPr>
      <w:r>
        <w:t xml:space="preserve">1. Утвердить прилагаемые </w:t>
      </w:r>
      <w:hyperlink w:anchor="P29">
        <w:r>
          <w:rPr>
            <w:color w:val="0000FF"/>
          </w:rPr>
          <w:t>условия</w:t>
        </w:r>
      </w:hyperlink>
      <w:r>
        <w:t xml:space="preserve"> эмиссии и обращения облигаций биржевого внутреннего займа Томской области 2024 года с переменным купонным доходом и амортизацией долга.</w:t>
      </w:r>
    </w:p>
    <w:p w14:paraId="5733F4A6" w14:textId="77777777" w:rsidR="000D617D" w:rsidRDefault="000D617D">
      <w:pPr>
        <w:pStyle w:val="ConsPlusNormal"/>
        <w:spacing w:before="220"/>
        <w:ind w:firstLine="540"/>
        <w:jc w:val="both"/>
      </w:pPr>
      <w:r>
        <w:t>2. Настоящий приказ вступает в силу со дня его официального опубликования.</w:t>
      </w:r>
    </w:p>
    <w:p w14:paraId="7F3D5812" w14:textId="77777777" w:rsidR="000D617D" w:rsidRDefault="000D617D">
      <w:pPr>
        <w:pStyle w:val="ConsPlusNormal"/>
        <w:spacing w:before="220"/>
        <w:ind w:firstLine="540"/>
        <w:jc w:val="both"/>
      </w:pPr>
      <w:r>
        <w:t>3. Контроль за исполнением настоящего приказа возложить на заместителя начальника Департамента финансов Томской области Сидонскую Я.В.</w:t>
      </w:r>
    </w:p>
    <w:p w14:paraId="6F68AD96" w14:textId="77777777" w:rsidR="000D617D" w:rsidRDefault="000D617D">
      <w:pPr>
        <w:pStyle w:val="ConsPlusNormal"/>
        <w:jc w:val="both"/>
      </w:pPr>
    </w:p>
    <w:p w14:paraId="1DD847DC" w14:textId="77777777" w:rsidR="000D617D" w:rsidRDefault="000D617D">
      <w:pPr>
        <w:pStyle w:val="ConsPlusNormal"/>
        <w:jc w:val="right"/>
      </w:pPr>
      <w:r>
        <w:t>Заместитель Губернатора Томской области -</w:t>
      </w:r>
    </w:p>
    <w:p w14:paraId="0D4979D9" w14:textId="77777777" w:rsidR="000D617D" w:rsidRDefault="000D617D">
      <w:pPr>
        <w:pStyle w:val="ConsPlusNormal"/>
        <w:jc w:val="right"/>
      </w:pPr>
      <w:r>
        <w:t>начальник Департамента финансов Томской области</w:t>
      </w:r>
    </w:p>
    <w:p w14:paraId="56D432C7" w14:textId="77777777" w:rsidR="000D617D" w:rsidRDefault="000D617D">
      <w:pPr>
        <w:pStyle w:val="ConsPlusNormal"/>
        <w:jc w:val="right"/>
      </w:pPr>
      <w:r>
        <w:t>А.М.ФЕДЕНЕВ</w:t>
      </w:r>
    </w:p>
    <w:p w14:paraId="25ACD7EF" w14:textId="77777777" w:rsidR="000D617D" w:rsidRDefault="000D617D">
      <w:pPr>
        <w:pStyle w:val="ConsPlusNormal"/>
        <w:jc w:val="both"/>
      </w:pPr>
    </w:p>
    <w:p w14:paraId="72E4A4EB" w14:textId="77777777" w:rsidR="000D617D" w:rsidRDefault="000D617D">
      <w:pPr>
        <w:pStyle w:val="ConsPlusNormal"/>
        <w:jc w:val="both"/>
      </w:pPr>
    </w:p>
    <w:p w14:paraId="4897B4F2" w14:textId="77777777" w:rsidR="000D617D" w:rsidRDefault="000D617D">
      <w:pPr>
        <w:pStyle w:val="ConsPlusNormal"/>
        <w:jc w:val="both"/>
      </w:pPr>
    </w:p>
    <w:p w14:paraId="7F057F34" w14:textId="77777777" w:rsidR="000D617D" w:rsidRDefault="000D617D">
      <w:pPr>
        <w:pStyle w:val="ConsPlusNormal"/>
        <w:jc w:val="both"/>
      </w:pPr>
    </w:p>
    <w:p w14:paraId="10EDDF2F" w14:textId="77777777" w:rsidR="000D617D" w:rsidRDefault="000D617D">
      <w:pPr>
        <w:pStyle w:val="ConsPlusNormal"/>
        <w:jc w:val="both"/>
      </w:pPr>
    </w:p>
    <w:p w14:paraId="1097DA21" w14:textId="77777777" w:rsidR="000D617D" w:rsidRDefault="000D617D">
      <w:pPr>
        <w:pStyle w:val="ConsPlusNormal"/>
        <w:jc w:val="right"/>
        <w:outlineLvl w:val="0"/>
      </w:pPr>
      <w:r>
        <w:t>Утверждены</w:t>
      </w:r>
    </w:p>
    <w:p w14:paraId="2C97E57A" w14:textId="77777777" w:rsidR="000D617D" w:rsidRDefault="000D617D">
      <w:pPr>
        <w:pStyle w:val="ConsPlusNormal"/>
        <w:jc w:val="right"/>
      </w:pPr>
      <w:r>
        <w:t>приказом</w:t>
      </w:r>
    </w:p>
    <w:p w14:paraId="5A4B49B8" w14:textId="77777777" w:rsidR="000D617D" w:rsidRDefault="000D617D">
      <w:pPr>
        <w:pStyle w:val="ConsPlusNormal"/>
        <w:jc w:val="right"/>
      </w:pPr>
      <w:r>
        <w:t>Департамента финансов</w:t>
      </w:r>
    </w:p>
    <w:p w14:paraId="1557EDDD" w14:textId="77777777" w:rsidR="000D617D" w:rsidRDefault="000D617D">
      <w:pPr>
        <w:pStyle w:val="ConsPlusNormal"/>
        <w:jc w:val="right"/>
      </w:pPr>
      <w:r>
        <w:t>Томской области</w:t>
      </w:r>
    </w:p>
    <w:p w14:paraId="694CFED7" w14:textId="77777777" w:rsidR="000D617D" w:rsidRDefault="000D617D">
      <w:pPr>
        <w:pStyle w:val="ConsPlusNormal"/>
        <w:jc w:val="right"/>
      </w:pPr>
      <w:r>
        <w:t>от 27.09.2024 N 20</w:t>
      </w:r>
    </w:p>
    <w:p w14:paraId="49D969DA" w14:textId="77777777" w:rsidR="000D617D" w:rsidRDefault="000D617D">
      <w:pPr>
        <w:pStyle w:val="ConsPlusNormal"/>
        <w:jc w:val="both"/>
      </w:pPr>
    </w:p>
    <w:p w14:paraId="34BEB1AE" w14:textId="77777777" w:rsidR="000D617D" w:rsidRDefault="000D617D">
      <w:pPr>
        <w:pStyle w:val="ConsPlusTitle"/>
        <w:jc w:val="center"/>
      </w:pPr>
      <w:bookmarkStart w:id="0" w:name="P29"/>
      <w:bookmarkEnd w:id="0"/>
      <w:r>
        <w:t>УСЛОВИЯ</w:t>
      </w:r>
    </w:p>
    <w:p w14:paraId="12B31FC1" w14:textId="77777777" w:rsidR="000D617D" w:rsidRDefault="000D617D">
      <w:pPr>
        <w:pStyle w:val="ConsPlusTitle"/>
        <w:jc w:val="center"/>
      </w:pPr>
      <w:r>
        <w:t>ЭМИССИИ И ОБРАЩЕНИЯ ОБЛИГАЦИЙ БИРЖЕВОГО ВНУТРЕННЕГО ЗАЙМА</w:t>
      </w:r>
    </w:p>
    <w:p w14:paraId="7CD5E3C9" w14:textId="77777777" w:rsidR="000D617D" w:rsidRDefault="000D617D">
      <w:pPr>
        <w:pStyle w:val="ConsPlusTitle"/>
        <w:jc w:val="center"/>
      </w:pPr>
      <w:r>
        <w:t>ТОМСКОЙ ОБЛАСТИ 2024 ГОДА С ПЕРЕМЕННЫМ КУПОННЫМ</w:t>
      </w:r>
    </w:p>
    <w:p w14:paraId="34908A76" w14:textId="77777777" w:rsidR="000D617D" w:rsidRDefault="000D617D">
      <w:pPr>
        <w:pStyle w:val="ConsPlusTitle"/>
        <w:jc w:val="center"/>
      </w:pPr>
      <w:r>
        <w:t>ДОХОДОМ И АМОРТИЗАЦИЕЙ ДОЛГА</w:t>
      </w:r>
    </w:p>
    <w:p w14:paraId="281C8ED6" w14:textId="77777777" w:rsidR="000D617D" w:rsidRDefault="000D617D">
      <w:pPr>
        <w:pStyle w:val="ConsPlusNormal"/>
        <w:jc w:val="both"/>
      </w:pPr>
    </w:p>
    <w:p w14:paraId="6AA06388" w14:textId="77777777" w:rsidR="000D617D" w:rsidRDefault="000D617D">
      <w:pPr>
        <w:pStyle w:val="ConsPlusTitle"/>
        <w:jc w:val="center"/>
        <w:outlineLvl w:val="1"/>
      </w:pPr>
      <w:r>
        <w:t>1. Общие положения</w:t>
      </w:r>
    </w:p>
    <w:p w14:paraId="261756AA" w14:textId="77777777" w:rsidR="000D617D" w:rsidRDefault="000D617D">
      <w:pPr>
        <w:pStyle w:val="ConsPlusNormal"/>
        <w:jc w:val="both"/>
      </w:pPr>
    </w:p>
    <w:p w14:paraId="68646DB4" w14:textId="77777777" w:rsidR="000D617D" w:rsidRDefault="000D617D">
      <w:pPr>
        <w:pStyle w:val="ConsPlusNormal"/>
        <w:ind w:firstLine="540"/>
        <w:jc w:val="both"/>
      </w:pPr>
      <w:r>
        <w:t xml:space="preserve">1. Настоящие Условия эмиссии и обращения облигаций биржевого внутреннего займа Томской области 2024 года с переменным купонным доходом и амортизацией долга (далее - Условия эмиссии) приняты в соответствии с Генеральными </w:t>
      </w:r>
      <w:hyperlink r:id="rId7">
        <w:r>
          <w:rPr>
            <w:color w:val="0000FF"/>
          </w:rPr>
          <w:t>условиями</w:t>
        </w:r>
      </w:hyperlink>
      <w:r>
        <w:t xml:space="preserve"> эмиссии и обращения облигаций биржевого внутреннего займа Томской области, утвержденными постановлением Администрации Томской области от 26.04.2012 N 161а "О выпуске облигаций биржевого внутреннего займа" (далее - Генеральные условия), и определяют порядок эмиссии, обращения и погашения облигаций биржевого внутреннего займа Томской области 2024 года с переменным купонным доходом и амортизацией долга (далее - Облигации).</w:t>
      </w:r>
    </w:p>
    <w:p w14:paraId="6FD18A33" w14:textId="77777777" w:rsidR="000D617D" w:rsidRDefault="000D617D">
      <w:pPr>
        <w:pStyle w:val="ConsPlusNormal"/>
        <w:spacing w:before="220"/>
        <w:ind w:firstLine="540"/>
        <w:jc w:val="both"/>
      </w:pPr>
      <w:r>
        <w:lastRenderedPageBreak/>
        <w:t>2. Эмитентом Облигаций от имени Томской области выступает Департамент финансов Томской области (далее - Эмитент).</w:t>
      </w:r>
    </w:p>
    <w:p w14:paraId="54AFB160" w14:textId="77777777" w:rsidR="000D617D" w:rsidRDefault="000D617D">
      <w:pPr>
        <w:pStyle w:val="ConsPlusNormal"/>
        <w:spacing w:before="220"/>
        <w:ind w:firstLine="540"/>
        <w:jc w:val="both"/>
      </w:pPr>
      <w:r>
        <w:t>Юридический и почтовый адрес Эмитента: 634050, г. Томск, пр. Ленина, д. 111.</w:t>
      </w:r>
    </w:p>
    <w:p w14:paraId="73348A9C" w14:textId="77777777" w:rsidR="000D617D" w:rsidRDefault="000D617D">
      <w:pPr>
        <w:pStyle w:val="ConsPlusNormal"/>
        <w:spacing w:before="220"/>
        <w:ind w:firstLine="540"/>
        <w:jc w:val="both"/>
      </w:pPr>
      <w:r>
        <w:t>Мероприятия, необходимые для осуществления эмиссии, обращения и погашения Облигаций, проводит Эмитент.</w:t>
      </w:r>
    </w:p>
    <w:p w14:paraId="41B6819A" w14:textId="77777777" w:rsidR="000D617D" w:rsidRDefault="000D617D">
      <w:pPr>
        <w:pStyle w:val="ConsPlusNormal"/>
        <w:spacing w:before="220"/>
        <w:ind w:firstLine="540"/>
        <w:jc w:val="both"/>
      </w:pPr>
      <w:r>
        <w:t>3. Генеральным агентом Эмитента выступает профессиональный участник рынка ценных бумаг, определенный в соответствии с законодательством Российской Федерации и заключивший с Эмитентом государственный контракт (далее - Генеральный агент).</w:t>
      </w:r>
    </w:p>
    <w:p w14:paraId="1196BF66" w14:textId="77777777" w:rsidR="000D617D" w:rsidRDefault="000D617D">
      <w:pPr>
        <w:pStyle w:val="ConsPlusNormal"/>
        <w:spacing w:before="220"/>
        <w:ind w:firstLine="540"/>
        <w:jc w:val="both"/>
      </w:pPr>
      <w:r>
        <w:t>Уполномоченным депозитарием выступает профессиональный участник рынка ценных бумаг, осуществляющий на основании соответствующей лицензии обязательное централизованное хранение глобального сертификата Облигаций, определенный в соответствии с законодательством Российской Федерации и заключивший с Эмитентом государственный контракт (далее - Уполномоченный депозитарий).</w:t>
      </w:r>
    </w:p>
    <w:p w14:paraId="5F396659" w14:textId="77777777" w:rsidR="000D617D" w:rsidRDefault="000D617D">
      <w:pPr>
        <w:pStyle w:val="ConsPlusNormal"/>
        <w:spacing w:before="220"/>
        <w:ind w:firstLine="540"/>
        <w:jc w:val="both"/>
      </w:pPr>
      <w:r>
        <w:t>Организатором торговли выступает лицо, оказывающее услуги по проведению организованных торгов на финансовом рынке на основании лицензии биржи, определенное в соответствии с законодательством Российской Федерации и заключившее с Эмитентом государственный контракт (далее - Организатор торговли).</w:t>
      </w:r>
    </w:p>
    <w:p w14:paraId="38184A4F" w14:textId="77777777" w:rsidR="000D617D" w:rsidRDefault="000D617D">
      <w:pPr>
        <w:pStyle w:val="ConsPlusNormal"/>
        <w:spacing w:before="220"/>
        <w:ind w:firstLine="540"/>
        <w:jc w:val="both"/>
      </w:pPr>
      <w:r>
        <w:t>Данные о Генеральном агенте, Уполномоченном депозитарии и Организаторе торговли раскрываются в решениях об эмиссии Облигаций (далее - Решение об эмиссии).</w:t>
      </w:r>
    </w:p>
    <w:p w14:paraId="16E79AB5" w14:textId="77777777" w:rsidR="000D617D" w:rsidRDefault="000D617D">
      <w:pPr>
        <w:pStyle w:val="ConsPlusNormal"/>
        <w:spacing w:before="220"/>
        <w:ind w:firstLine="540"/>
        <w:jc w:val="both"/>
      </w:pPr>
      <w:r>
        <w:t>4. Облигации являются государственными именными ценными бумагами и выпускаются в форме документарных ценных бумаг с обязательным централизованным хранением (учетом) Глобального сертификата, с переменным купонным доходом и амортизацией долга.</w:t>
      </w:r>
    </w:p>
    <w:p w14:paraId="4E26DBB5" w14:textId="77777777" w:rsidR="000D617D" w:rsidRDefault="000D617D">
      <w:pPr>
        <w:pStyle w:val="ConsPlusNormal"/>
        <w:spacing w:before="220"/>
        <w:ind w:firstLine="540"/>
        <w:jc w:val="both"/>
      </w:pPr>
      <w:r>
        <w:t>5. Облигации предоставляют их владельцам право на получение номинальной стоимости Облигаций, выплачиваемой частями в размерах и в сроки, установленные Решением об эмиссии, и право на получение купонного дохода в размерах, в сроки и в порядке, установленные Решением об эмиссии.</w:t>
      </w:r>
    </w:p>
    <w:p w14:paraId="43C7934F" w14:textId="77777777" w:rsidR="000D617D" w:rsidRDefault="000D617D">
      <w:pPr>
        <w:pStyle w:val="ConsPlusNormal"/>
        <w:spacing w:before="220"/>
        <w:ind w:firstLine="540"/>
        <w:jc w:val="both"/>
      </w:pPr>
      <w:r>
        <w:t>Владельцы Облигаций имеют право владеть, пользоваться и распоряжаться принадлежащими им Облигациями в соответствии с законодательством Российской Федерации.</w:t>
      </w:r>
    </w:p>
    <w:p w14:paraId="5A6B0E65" w14:textId="77777777" w:rsidR="000D617D" w:rsidRDefault="000D617D">
      <w:pPr>
        <w:pStyle w:val="ConsPlusNormal"/>
        <w:spacing w:before="220"/>
        <w:ind w:firstLine="540"/>
        <w:jc w:val="both"/>
      </w:pPr>
      <w:r>
        <w:t>Владельцы Облигаций имеют право совершать с Облигациями гражданско-правовые сделки в соответствии с законодательством Российской Федерации, Генеральными условиями, настоящими Условиями эмиссии и Решениями об эмиссии.</w:t>
      </w:r>
    </w:p>
    <w:p w14:paraId="58142A95" w14:textId="77777777" w:rsidR="000D617D" w:rsidRDefault="000D617D">
      <w:pPr>
        <w:pStyle w:val="ConsPlusNormal"/>
        <w:spacing w:before="220"/>
        <w:ind w:firstLine="540"/>
        <w:jc w:val="both"/>
      </w:pPr>
      <w:r>
        <w:t>Права владельцев Облигаций при соблюдении ими установленного законодательством Российской Федерации порядка осуществления этих прав обеспечиваются Эмитентом.</w:t>
      </w:r>
    </w:p>
    <w:p w14:paraId="18B27391" w14:textId="77777777" w:rsidR="000D617D" w:rsidRDefault="000D617D">
      <w:pPr>
        <w:pStyle w:val="ConsPlusNormal"/>
        <w:spacing w:before="220"/>
        <w:ind w:firstLine="540"/>
        <w:jc w:val="both"/>
      </w:pPr>
      <w:r>
        <w:t>6. Эмиссия Облигаций осуществляется выпусками. Облигации в рамках одного выпуска равны между собой по объему предоставляемых ими прав.</w:t>
      </w:r>
    </w:p>
    <w:p w14:paraId="11084890" w14:textId="77777777" w:rsidR="000D617D" w:rsidRDefault="000D617D">
      <w:pPr>
        <w:pStyle w:val="ConsPlusNormal"/>
        <w:spacing w:before="220"/>
        <w:ind w:firstLine="540"/>
        <w:jc w:val="both"/>
      </w:pPr>
      <w:r>
        <w:t>Выпуск Облигаций, отличающийся от одного из существующих выпусков Облигаций только датой выпуска (датой размещения), признается частью существующего выпуска Облигаций (дополнительный выпуск Облигаций), и ему присваивается государственный регистрационный номер существующего выпуска. Решение об эмиссии дополнительного выпуска Облигаций должно содержать указание на то, что данный выпуск Облигаций является дополнительным.</w:t>
      </w:r>
    </w:p>
    <w:p w14:paraId="05D46959" w14:textId="77777777" w:rsidR="000D617D" w:rsidRDefault="000D617D">
      <w:pPr>
        <w:pStyle w:val="ConsPlusNormal"/>
        <w:spacing w:before="220"/>
        <w:ind w:firstLine="540"/>
        <w:jc w:val="both"/>
      </w:pPr>
      <w:r>
        <w:t>Облигации дополнительного выпуска предоставляют их владельцам тот же объем прав, что и Облигации выпуска, регистрационный номер которого присваивается дополнительному выпуску.</w:t>
      </w:r>
    </w:p>
    <w:p w14:paraId="40DA352D" w14:textId="77777777" w:rsidR="000D617D" w:rsidRDefault="000D617D">
      <w:pPr>
        <w:pStyle w:val="ConsPlusNormal"/>
        <w:spacing w:before="220"/>
        <w:ind w:firstLine="540"/>
        <w:jc w:val="both"/>
      </w:pPr>
      <w:r>
        <w:lastRenderedPageBreak/>
        <w:t>7. В соответствии с настоящими Условиями эмиссии выпуски Облигаций могут иметь разные сроки обращения от 1 (одного) года до 10 (десяти) лет включительно.</w:t>
      </w:r>
    </w:p>
    <w:p w14:paraId="0E36E1E2" w14:textId="77777777" w:rsidR="000D617D" w:rsidRDefault="000D617D">
      <w:pPr>
        <w:pStyle w:val="ConsPlusNormal"/>
        <w:spacing w:before="220"/>
        <w:ind w:firstLine="540"/>
        <w:jc w:val="both"/>
      </w:pPr>
      <w:r>
        <w:t>Срок обращения выпуска Облигаций устанавливается в Решении об эмиссии.</w:t>
      </w:r>
    </w:p>
    <w:p w14:paraId="6A84491B" w14:textId="77777777" w:rsidR="000D617D" w:rsidRDefault="000D617D">
      <w:pPr>
        <w:pStyle w:val="ConsPlusNormal"/>
        <w:spacing w:before="220"/>
        <w:ind w:firstLine="540"/>
        <w:jc w:val="both"/>
      </w:pPr>
      <w:r>
        <w:t>8. Номинальная стоимость Облигации выражается в валюте Российской Федерации и составляет 1000 (одну тысячу) рублей.</w:t>
      </w:r>
    </w:p>
    <w:p w14:paraId="6FF57EE0" w14:textId="77777777" w:rsidR="000D617D" w:rsidRDefault="000D617D">
      <w:pPr>
        <w:pStyle w:val="ConsPlusNormal"/>
        <w:spacing w:before="220"/>
        <w:ind w:firstLine="540"/>
        <w:jc w:val="both"/>
      </w:pPr>
      <w:r>
        <w:t>9. Каждый выпуск Облигаций оформляется одним Глобальным сертификатом, который удостоверяет совокупность прав на Облигации, указанные в нем, и передается на хранение (учет) Уполномоченному депозитарию.</w:t>
      </w:r>
    </w:p>
    <w:p w14:paraId="3811510F" w14:textId="77777777" w:rsidR="000D617D" w:rsidRDefault="000D617D">
      <w:pPr>
        <w:pStyle w:val="ConsPlusNormal"/>
        <w:spacing w:before="220"/>
        <w:ind w:firstLine="540"/>
        <w:jc w:val="both"/>
      </w:pPr>
      <w:r>
        <w:t>Глобальный сертификат на руки владельцам Облигаций не выдается. Право собственности на Облигации переходит в момент осуществления приходной записи по счету депо приобретателя.</w:t>
      </w:r>
    </w:p>
    <w:p w14:paraId="0B5F85B1" w14:textId="77777777" w:rsidR="000D617D" w:rsidRDefault="000D617D">
      <w:pPr>
        <w:pStyle w:val="ConsPlusNormal"/>
        <w:spacing w:before="220"/>
        <w:ind w:firstLine="540"/>
        <w:jc w:val="both"/>
      </w:pPr>
      <w:r>
        <w:t>Учет и удостоверение прав на Облигации, учет и удостоверение передачи Облигаций, включая случаи обременения Облигаций обязательствами, осуществляются Уполномоченным депозитарием, осуществляющим централизованное хранение Глобального сертификата, и иными депозитариями, осуществляющими учет прав на Облигации, за исключением Уполномоченного депозитария (далее - Депозитарии).</w:t>
      </w:r>
    </w:p>
    <w:p w14:paraId="6A989796" w14:textId="77777777" w:rsidR="000D617D" w:rsidRDefault="000D617D">
      <w:pPr>
        <w:pStyle w:val="ConsPlusNormal"/>
        <w:spacing w:before="220"/>
        <w:ind w:firstLine="540"/>
        <w:jc w:val="both"/>
      </w:pPr>
      <w:r>
        <w:t>Удостоверением права владельца на Облигации является выписка со счета депо в Уполномоченном депозитарии или Депозитариях.</w:t>
      </w:r>
    </w:p>
    <w:p w14:paraId="7AFC4FD9" w14:textId="77777777" w:rsidR="000D617D" w:rsidRDefault="000D617D">
      <w:pPr>
        <w:pStyle w:val="ConsPlusNormal"/>
        <w:spacing w:before="220"/>
        <w:ind w:firstLine="540"/>
        <w:jc w:val="both"/>
      </w:pPr>
      <w:r>
        <w:t>10. На основании Генеральных условий и настоящих Условий эмиссии Эмитентом утверждается Решение об эмиссии каждого отдельного выпуска Облигаций, предусматривающие конкретные условия, необходимые в соответствии с законодательством Российской Федерации для эмиссии отдельного выпуска Облигаций.</w:t>
      </w:r>
    </w:p>
    <w:p w14:paraId="3C90296D" w14:textId="77777777" w:rsidR="000D617D" w:rsidRDefault="000D617D">
      <w:pPr>
        <w:pStyle w:val="ConsPlusNormal"/>
        <w:spacing w:before="220"/>
        <w:ind w:firstLine="540"/>
        <w:jc w:val="both"/>
      </w:pPr>
      <w:r>
        <w:t>11. Вопросы эмиссии, обращения и погашения Облигаций, не урегулированные Генеральными условиями, настоящими Условиями эмиссии и Решением об эмиссии, регламентируются Эмитентом в соответствии с законодательством Российской Федерации.</w:t>
      </w:r>
    </w:p>
    <w:p w14:paraId="0191FC2A" w14:textId="77777777" w:rsidR="000D617D" w:rsidRDefault="000D617D">
      <w:pPr>
        <w:pStyle w:val="ConsPlusNormal"/>
        <w:jc w:val="both"/>
      </w:pPr>
    </w:p>
    <w:p w14:paraId="58838842" w14:textId="77777777" w:rsidR="000D617D" w:rsidRDefault="000D617D">
      <w:pPr>
        <w:pStyle w:val="ConsPlusTitle"/>
        <w:jc w:val="center"/>
        <w:outlineLvl w:val="1"/>
      </w:pPr>
      <w:r>
        <w:t>2. Порядок размещения и обращения Облигаций</w:t>
      </w:r>
    </w:p>
    <w:p w14:paraId="490F443D" w14:textId="77777777" w:rsidR="000D617D" w:rsidRDefault="000D617D">
      <w:pPr>
        <w:pStyle w:val="ConsPlusNormal"/>
        <w:jc w:val="both"/>
      </w:pPr>
    </w:p>
    <w:p w14:paraId="69B9AB8E" w14:textId="77777777" w:rsidR="000D617D" w:rsidRDefault="000D617D">
      <w:pPr>
        <w:pStyle w:val="ConsPlusNormal"/>
        <w:ind w:firstLine="540"/>
        <w:jc w:val="both"/>
      </w:pPr>
      <w:r>
        <w:t>12. Дата начала размещения Облигаций устанавливается в Решении об эмиссии.</w:t>
      </w:r>
    </w:p>
    <w:p w14:paraId="12F746CC" w14:textId="77777777" w:rsidR="000D617D" w:rsidRDefault="000D617D">
      <w:pPr>
        <w:pStyle w:val="ConsPlusNormal"/>
        <w:spacing w:before="220"/>
        <w:ind w:firstLine="540"/>
        <w:jc w:val="both"/>
      </w:pPr>
      <w:r>
        <w:t>Дата окончания размещения Облигаций - день продажи последней Облигации первым владельцам.</w:t>
      </w:r>
    </w:p>
    <w:p w14:paraId="3363BC47" w14:textId="77777777" w:rsidR="000D617D" w:rsidRDefault="000D617D">
      <w:pPr>
        <w:pStyle w:val="ConsPlusNormal"/>
        <w:spacing w:before="220"/>
        <w:ind w:firstLine="540"/>
        <w:jc w:val="both"/>
      </w:pPr>
      <w:r>
        <w:t>13. Раскрытие информации, содержащейся в Решении об эмиссии, осуществляется путем размещения (опубликования) на официальном сайте Эмитента в информационно-телекоммуникационной сети Интернет не позднее чем за два рабочих дня до даты начала размещения выпуска Облигаций.</w:t>
      </w:r>
    </w:p>
    <w:p w14:paraId="143AC42A" w14:textId="77777777" w:rsidR="000D617D" w:rsidRDefault="000D617D">
      <w:pPr>
        <w:pStyle w:val="ConsPlusNormal"/>
        <w:spacing w:before="220"/>
        <w:ind w:firstLine="540"/>
        <w:jc w:val="both"/>
      </w:pPr>
      <w:r>
        <w:t>14. Размещение, обращение, включая выкуп Облигаций, осуществляются на торгах Организатора торговли в соответствии с установленными им правилами организованных торгов в соответствии с законодательством Российской Федерации, Генеральными условиями, настоящими Условиями эмиссии и Решениями об эмиссии.</w:t>
      </w:r>
    </w:p>
    <w:p w14:paraId="2D8446F7" w14:textId="77777777" w:rsidR="000D617D" w:rsidRDefault="000D617D">
      <w:pPr>
        <w:pStyle w:val="ConsPlusNormal"/>
        <w:spacing w:before="220"/>
        <w:ind w:firstLine="540"/>
        <w:jc w:val="both"/>
      </w:pPr>
      <w:r>
        <w:t>В рамках эмиссии Облигаций размещение выпусков Облигаций может осуществляться в соответствии с законодательством Российской Федерации, настоящими Условиями эмиссии и Решением об эмиссии путем заключения сделок купли-продажи Облигаций между Генеральным агентом, действующим по поручению и за счет Эмитента, и первыми владельцами Облигаций.</w:t>
      </w:r>
    </w:p>
    <w:p w14:paraId="46A3450D" w14:textId="77777777" w:rsidR="000D617D" w:rsidRDefault="000D617D">
      <w:pPr>
        <w:pStyle w:val="ConsPlusNormal"/>
        <w:spacing w:before="220"/>
        <w:ind w:firstLine="540"/>
        <w:jc w:val="both"/>
      </w:pPr>
      <w:r>
        <w:t>Размещение Облигаций может осуществляться одним из следующих способов:</w:t>
      </w:r>
    </w:p>
    <w:p w14:paraId="009CDCF7" w14:textId="77777777" w:rsidR="000D617D" w:rsidRDefault="000D617D">
      <w:pPr>
        <w:pStyle w:val="ConsPlusNormal"/>
        <w:spacing w:before="220"/>
        <w:ind w:firstLine="540"/>
        <w:jc w:val="both"/>
      </w:pPr>
      <w:r>
        <w:lastRenderedPageBreak/>
        <w:t>- путем проведения аукциона по определению цены размещения Облигаций в процентах от номинальной стоимости Облигаций;</w:t>
      </w:r>
    </w:p>
    <w:p w14:paraId="1CD5B005" w14:textId="77777777" w:rsidR="000D617D" w:rsidRDefault="000D617D">
      <w:pPr>
        <w:pStyle w:val="ConsPlusNormal"/>
        <w:spacing w:before="220"/>
        <w:ind w:firstLine="540"/>
        <w:jc w:val="both"/>
      </w:pPr>
      <w:r>
        <w:t>- путем проведения конкурса по определению ставки купонного дохода на первый купонный период по Облигациям в процентах годовых;</w:t>
      </w:r>
    </w:p>
    <w:p w14:paraId="4CCE83D0" w14:textId="77777777" w:rsidR="000D617D" w:rsidRDefault="000D617D">
      <w:pPr>
        <w:pStyle w:val="ConsPlusNormal"/>
        <w:spacing w:before="220"/>
        <w:ind w:firstLine="540"/>
        <w:jc w:val="both"/>
      </w:pPr>
      <w:r>
        <w:t>- путем сбора адресных заявок со стороны покупателей на приобретение Облигаций:</w:t>
      </w:r>
    </w:p>
    <w:p w14:paraId="29A3994B" w14:textId="77777777" w:rsidR="000D617D" w:rsidRDefault="000D617D">
      <w:pPr>
        <w:pStyle w:val="ConsPlusNormal"/>
        <w:spacing w:before="220"/>
        <w:ind w:firstLine="540"/>
        <w:jc w:val="both"/>
      </w:pPr>
      <w:r>
        <w:t>по процентной ставке первого купона и цене размещения, равной номинальной стоимости Облигаций в дату начала размещения и равной или отличной от нее в остальные даты (далее - Сбор адресных заявок по купону);</w:t>
      </w:r>
    </w:p>
    <w:p w14:paraId="043CA26C" w14:textId="77777777" w:rsidR="000D617D" w:rsidRDefault="000D617D">
      <w:pPr>
        <w:pStyle w:val="ConsPlusNormal"/>
        <w:spacing w:before="220"/>
        <w:ind w:firstLine="540"/>
        <w:jc w:val="both"/>
      </w:pPr>
      <w:r>
        <w:t>по цене размещения Облигаций и с процентными ставками купонного дохода или порядком его расчета по всем купонным периодам (ставки всех купонов), заранее определенными Эмитентом (далее - Сбор адресных заявок по цене).</w:t>
      </w:r>
    </w:p>
    <w:p w14:paraId="252FCA59" w14:textId="77777777" w:rsidR="000D617D" w:rsidRDefault="000D617D">
      <w:pPr>
        <w:pStyle w:val="ConsPlusNormal"/>
        <w:spacing w:before="220"/>
        <w:ind w:firstLine="540"/>
        <w:jc w:val="both"/>
      </w:pPr>
      <w:r>
        <w:t>Способ размещения Облигаций устанавливается в Решении об эмиссии.</w:t>
      </w:r>
    </w:p>
    <w:p w14:paraId="35728C41" w14:textId="77777777" w:rsidR="000D617D" w:rsidRDefault="000D617D">
      <w:pPr>
        <w:pStyle w:val="ConsPlusNormal"/>
        <w:spacing w:before="220"/>
        <w:ind w:firstLine="540"/>
        <w:jc w:val="both"/>
      </w:pPr>
      <w:bookmarkStart w:id="1" w:name="P76"/>
      <w:bookmarkEnd w:id="1"/>
      <w:r>
        <w:t>15. Размещение Облигаций путем проведения аукциона по определению цены размещения.</w:t>
      </w:r>
    </w:p>
    <w:p w14:paraId="067B5DE0" w14:textId="77777777" w:rsidR="000D617D" w:rsidRDefault="000D617D">
      <w:pPr>
        <w:pStyle w:val="ConsPlusNormal"/>
        <w:spacing w:before="220"/>
        <w:ind w:firstLine="540"/>
        <w:jc w:val="both"/>
      </w:pPr>
      <w:r>
        <w:t>Предметом аукциона является определение цены размещения Облигаций в процентах от номинальной стоимости Облигаций. Порядок расчета купонного дохода по Облигациям устанавливается Эмитентом в Решении об эмиссии.</w:t>
      </w:r>
    </w:p>
    <w:p w14:paraId="45CD200F" w14:textId="77777777" w:rsidR="000D617D" w:rsidRDefault="000D617D">
      <w:pPr>
        <w:pStyle w:val="ConsPlusNormal"/>
        <w:spacing w:before="220"/>
        <w:ind w:firstLine="540"/>
        <w:jc w:val="both"/>
      </w:pPr>
      <w:r>
        <w:t>Участники аукциона подают заявки на покупку Облигаций. Существенным условием каждой заявки на покупку Облигаций является указание цены размещения Облигаций в процентах от номинальной стоимости Облигаций и количества приобретаемых Облигаций.</w:t>
      </w:r>
    </w:p>
    <w:p w14:paraId="6953B670" w14:textId="77777777" w:rsidR="000D617D" w:rsidRDefault="000D617D">
      <w:pPr>
        <w:pStyle w:val="ConsPlusNormal"/>
        <w:spacing w:before="220"/>
        <w:ind w:firstLine="540"/>
        <w:jc w:val="both"/>
      </w:pPr>
      <w:r>
        <w:t>Эмитент устанавливает единую цену размещения Облигаций на основании поданных участниками аукциона заявок и с учетом приемлемой стоимости заимствования. Генеральный агент удовлетворяет только те заявки участников аукциона, в которых цена размещения Облигаций равна или выше цены размещения Облигаций, установленной Эмитентом.</w:t>
      </w:r>
    </w:p>
    <w:p w14:paraId="4B8AE278" w14:textId="77777777" w:rsidR="000D617D" w:rsidRDefault="000D617D">
      <w:pPr>
        <w:pStyle w:val="ConsPlusNormal"/>
        <w:spacing w:before="220"/>
        <w:ind w:firstLine="540"/>
        <w:jc w:val="both"/>
      </w:pPr>
      <w:r>
        <w:t>Заявки на покупку Облигаций удовлетворяются на условиях приоритета заявок на покупку Облигаций с наибольшей ценой размещения Облигаций, то есть в первую очередь удовлетворяются заявки на покупку Облигаций, в которых указана наибольшая цена размещения Облигаций. Если с одинаковой ценой размещения Облигаций зарегистрировано несколько заявок на покупку Облигаций, то в первую очередь удовлетворяются заявки на покупку Облигаций, поданные ранее по времени. Количество Облигаций, указанных в заявке на покупку Облигаций, не влияет на ее приоритет. В случае если объем последней из удовлетворяемых заявок на покупку Облигаций превышает количество Облигаций, оставшихся неразмещенными, то данная заявка на покупку Облигаций удовлетворяется в размере неразмещенного остатка Облигаций.</w:t>
      </w:r>
    </w:p>
    <w:p w14:paraId="2A1EF222" w14:textId="77777777" w:rsidR="000D617D" w:rsidRDefault="000D617D">
      <w:pPr>
        <w:pStyle w:val="ConsPlusNormal"/>
        <w:spacing w:before="220"/>
        <w:ind w:firstLine="540"/>
        <w:jc w:val="both"/>
      </w:pPr>
      <w:r>
        <w:t>16. Размещение Облигаций путем проведения конкурса по определению ставки купонного дохода на первый купонный период.</w:t>
      </w:r>
    </w:p>
    <w:p w14:paraId="003BC258" w14:textId="77777777" w:rsidR="000D617D" w:rsidRDefault="000D617D">
      <w:pPr>
        <w:pStyle w:val="ConsPlusNormal"/>
        <w:spacing w:before="220"/>
        <w:ind w:firstLine="540"/>
        <w:jc w:val="both"/>
      </w:pPr>
      <w:r>
        <w:t>Предметом конкурса является определение ставки купонного дохода на первый купонный период по Облигациям в процентах годовых.</w:t>
      </w:r>
    </w:p>
    <w:p w14:paraId="0F9B6218" w14:textId="77777777" w:rsidR="000D617D" w:rsidRDefault="000D617D">
      <w:pPr>
        <w:pStyle w:val="ConsPlusNormal"/>
        <w:spacing w:before="220"/>
        <w:ind w:firstLine="540"/>
        <w:jc w:val="both"/>
      </w:pPr>
      <w:r>
        <w:t>Размещение Облигаций в дату проведения конкурса осуществляется по цене, равной 100 (ста) процентам от номинальной стоимости Облигаций и равной или отличной от нее в последующие даты.</w:t>
      </w:r>
    </w:p>
    <w:p w14:paraId="570EE811" w14:textId="77777777" w:rsidR="000D617D" w:rsidRDefault="000D617D">
      <w:pPr>
        <w:pStyle w:val="ConsPlusNormal"/>
        <w:spacing w:before="220"/>
        <w:ind w:firstLine="540"/>
        <w:jc w:val="both"/>
      </w:pPr>
      <w:r>
        <w:t xml:space="preserve">Участники конкурса подают в адрес Генерального агента заявки на покупку Облигаций. Существенным условием каждой заявки на покупку Облигаций является указание ставки купонного дохода на первый купонный период в процентах годовых, цены Облигаций в процентах от </w:t>
      </w:r>
      <w:r>
        <w:lastRenderedPageBreak/>
        <w:t>номинальной стоимости Облигаций и количества приобретаемых Облигаций.</w:t>
      </w:r>
    </w:p>
    <w:p w14:paraId="71E9C8F8" w14:textId="77777777" w:rsidR="000D617D" w:rsidRDefault="000D617D">
      <w:pPr>
        <w:pStyle w:val="ConsPlusNormal"/>
        <w:spacing w:before="220"/>
        <w:ind w:firstLine="540"/>
        <w:jc w:val="both"/>
      </w:pPr>
      <w:r>
        <w:t>Эмитент устанавливает ставку купонного дохода на первый купонный период по Облигациям с учетом приемлемой стоимости заимствования на основании поданных участниками конкурса заявок. Генеральный агент удовлетворяет только те заявки участников конкурса, в которых ставка купонного дохода на первый купонный период по Облигациям равна или ниже ставки купонного дохода на первый купонный период, установленной Эмитентом.</w:t>
      </w:r>
    </w:p>
    <w:p w14:paraId="30CFBA9F" w14:textId="77777777" w:rsidR="000D617D" w:rsidRDefault="000D617D">
      <w:pPr>
        <w:pStyle w:val="ConsPlusNormal"/>
        <w:spacing w:before="220"/>
        <w:ind w:firstLine="540"/>
        <w:jc w:val="both"/>
      </w:pPr>
      <w:r>
        <w:t>Заявки на покупку Облигаций удовлетворяются на условиях приоритета заявок на покупку Облигаций с минимальной ставкой купонного дохода на первый купонный период, то есть в первую очередь удовлетворяются заявки на покупку Облигаций, в которых указана меньшая ставка купонного дохода на первый купонный период. Если с одинаковой ставкой купонного дохода на первый купонный период зарегистрировано несколько заявок на покупку Облигаций, то в первую очередь удовлетворяются заявки на покупку Облигаций, поданные ранее по времени. Количество Облигаций, указанных в заявке на покупку облигаций, не влияет на ее приоритет. В случае если объем последней из удовлетворяемых заявок на покупку Облигаций превышает количество Облигаций, оставшихся неразмещенными, то данная заявка на покупку Облигаций удовлетворяется в размере неразмещенного остатка Облигаций.</w:t>
      </w:r>
    </w:p>
    <w:p w14:paraId="2C37283A" w14:textId="77777777" w:rsidR="000D617D" w:rsidRDefault="000D617D">
      <w:pPr>
        <w:pStyle w:val="ConsPlusNormal"/>
        <w:spacing w:before="220"/>
        <w:ind w:firstLine="540"/>
        <w:jc w:val="both"/>
      </w:pPr>
      <w:r>
        <w:t>Информация о размере процентной ставки купонного дохода на первый купонный период размещается на официальном сайте Эмитента в информационно-телекоммуникационной сети Интернет в дату начала размещения Облигаций.</w:t>
      </w:r>
    </w:p>
    <w:p w14:paraId="5B0EF0F7" w14:textId="77777777" w:rsidR="000D617D" w:rsidRDefault="000D617D">
      <w:pPr>
        <w:pStyle w:val="ConsPlusNormal"/>
        <w:spacing w:before="220"/>
        <w:ind w:firstLine="540"/>
        <w:jc w:val="both"/>
      </w:pPr>
      <w:bookmarkStart w:id="2" w:name="P88"/>
      <w:bookmarkEnd w:id="2"/>
      <w:r>
        <w:t>17. Размещение Облигаций путем Сбора адресных заявок по купону или Сбора адресных заявок по цене.</w:t>
      </w:r>
    </w:p>
    <w:p w14:paraId="673F20E6" w14:textId="77777777" w:rsidR="000D617D" w:rsidRDefault="000D617D">
      <w:pPr>
        <w:pStyle w:val="ConsPlusNormal"/>
        <w:spacing w:before="220"/>
        <w:ind w:firstLine="540"/>
        <w:jc w:val="both"/>
      </w:pPr>
      <w:r>
        <w:t>Генеральный агент по поручению Эмитента направляет адресованное неопределенному кругу лиц приглашение делать предложение о приобретении Облигаций (далее - Оферта). Генеральный агент раскрывает информацию о сроках и порядке направления Оферт на своем сайте в сети Интернет.</w:t>
      </w:r>
    </w:p>
    <w:p w14:paraId="7BDE0A57" w14:textId="77777777" w:rsidR="000D617D" w:rsidRDefault="000D617D">
      <w:pPr>
        <w:pStyle w:val="ConsPlusNormal"/>
        <w:spacing w:before="220"/>
        <w:ind w:firstLine="540"/>
        <w:jc w:val="both"/>
      </w:pPr>
      <w:r>
        <w:t>Потенциальные покупатели Облигаций направляют Оферты в адрес Генерального агента в сроки и в порядке, установленные в Решении об эмиссии, с указанием минимальной ставки купонного дохода на первый купонный период, приемлемой для потенциального покупателя, при размещении Облигаций путем Сбора адресных заявок по купону, или максимально приемлемой цены размещения при размещении Облигаций путем Сбора адресных заявок по цене, максимальной суммы, на которую он готов купить Облигации, и количества приобретаемых Облигаций, при этом потенциальный покупатель соглашается, что любая оферта может быть отклонена, акцептована полностью или в части по усмотрению Эмитента.</w:t>
      </w:r>
    </w:p>
    <w:p w14:paraId="103FB64D" w14:textId="77777777" w:rsidR="000D617D" w:rsidRDefault="000D617D">
      <w:pPr>
        <w:pStyle w:val="ConsPlusNormal"/>
        <w:spacing w:before="220"/>
        <w:ind w:firstLine="540"/>
        <w:jc w:val="both"/>
      </w:pPr>
      <w:r>
        <w:t>После окончания срока для направления Оферт Генеральный агент формирует и передает Эмитенту сводный реестр Оферт. На основании анализа сводного реестра Оферт и с учетом приемлемой стоимости заимствования Эмитент принимает решение о величине ставки купонного дохода на первый купонный период при размещении Облигаций путем Сбора адресных заявок по купону или цены размещения при размещении путем Сбора адресных заявок по цене и определяет потенциальных покупателей, которым он намеревается продать Облигации, а также количество Облигаций, которые он намеревается продать потенциальным покупателям. В случае акцепта Оферты участник размещения соглашается, что количество Облигаций, указанное в Оферте, может быть уменьшено Эмитентом. Генеральный агент направляет акцепт на Оферты потенциальным покупателям, которые определены Эмитентом.</w:t>
      </w:r>
    </w:p>
    <w:p w14:paraId="774163D6" w14:textId="77777777" w:rsidR="000D617D" w:rsidRDefault="000D617D">
      <w:pPr>
        <w:pStyle w:val="ConsPlusNormal"/>
        <w:spacing w:before="220"/>
        <w:ind w:firstLine="540"/>
        <w:jc w:val="both"/>
      </w:pPr>
      <w:r>
        <w:t xml:space="preserve">Заключение сделок купли-продажи Облигаций осуществляется с использованием системы торгов Организатора торговли по цене размещения, равной номинальной стоимости Облигаций, и ставке купонного дохода на первый купонный период, определенной Эмитентом в порядке, указанном в настоящих Условиях эмиссии и в Решении об эмиссии при размещении Облигаций </w:t>
      </w:r>
      <w:r>
        <w:lastRenderedPageBreak/>
        <w:t>путем Сбора адресных заявок по купону или по установленной Эмитентом цене размещения и с процентными ставками купонного дохода или порядком их определения по всем купонным периодам (ставки всех купонов), заранее определенными Эмитентом, при размещении Облигаций путем Сбора адресных заявок по цене.</w:t>
      </w:r>
    </w:p>
    <w:p w14:paraId="22A00DF8" w14:textId="77777777" w:rsidR="000D617D" w:rsidRDefault="000D617D">
      <w:pPr>
        <w:pStyle w:val="ConsPlusNormal"/>
        <w:spacing w:before="220"/>
        <w:ind w:firstLine="540"/>
        <w:jc w:val="both"/>
      </w:pPr>
      <w:r>
        <w:t>В дату начала размещения Облигаций участники торгов Организатора торговли в течение периода подачи адресных заявок на покупку Облигаций, установленного Организатором торговли, подают адресные заявки на покупку Облигаций с использованием системы торгов Организатора торговли, как за свой счет, так и за счет и по поручению клиентов. Адресные заявки на приобретение Облигаций направляются участниками торгов в адрес Генерального агента.</w:t>
      </w:r>
    </w:p>
    <w:p w14:paraId="71449511" w14:textId="77777777" w:rsidR="000D617D" w:rsidRDefault="000D617D">
      <w:pPr>
        <w:pStyle w:val="ConsPlusNormal"/>
        <w:spacing w:before="220"/>
        <w:ind w:firstLine="540"/>
        <w:jc w:val="both"/>
      </w:pPr>
      <w:r>
        <w:t>Адресная заявка на приобретение Облигаций должна содержать цену покупки в процентах от номинальной стоимости Облигаций, количество Облигаций, а также иную информацию в соответствии с правилами проведения торгов по ценным бумагам Организатора торговли.</w:t>
      </w:r>
    </w:p>
    <w:p w14:paraId="6F17B34B" w14:textId="77777777" w:rsidR="000D617D" w:rsidRDefault="000D617D">
      <w:pPr>
        <w:pStyle w:val="ConsPlusNormal"/>
        <w:spacing w:before="220"/>
        <w:ind w:firstLine="540"/>
        <w:jc w:val="both"/>
      </w:pPr>
      <w:r>
        <w:t>Организатор торговли составляет сводный реестр адресных заявок на покупку Облигаций, полученных в течение периода подачи адресных заявок на покупку Облигаций, и передает его Генеральному агенту. Генеральный агент передает вышеуказанный сводный реестр адресных заявок на покупку Облигаций Эмитенту.</w:t>
      </w:r>
    </w:p>
    <w:p w14:paraId="7B4649D7" w14:textId="77777777" w:rsidR="000D617D" w:rsidRDefault="000D617D">
      <w:pPr>
        <w:pStyle w:val="ConsPlusNormal"/>
        <w:spacing w:before="220"/>
        <w:ind w:firstLine="540"/>
        <w:jc w:val="both"/>
      </w:pPr>
      <w:r>
        <w:t>На основании анализа сводного реестра адресных заявок на покупку Облигаций Эмитент принимает решение об удовлетворении адресных заявок, руководствуясь наличием акцепта оферты о приобретении Облигаций.</w:t>
      </w:r>
    </w:p>
    <w:p w14:paraId="528BB836" w14:textId="77777777" w:rsidR="000D617D" w:rsidRDefault="000D617D">
      <w:pPr>
        <w:pStyle w:val="ConsPlusNormal"/>
        <w:spacing w:before="220"/>
        <w:ind w:firstLine="540"/>
        <w:jc w:val="both"/>
      </w:pPr>
      <w:r>
        <w:t>Эмитент передает Генеральному агенту информацию об адресных заявках на покупку Облигаций, которые будут удовлетворены, после чего Эмитент в лице Генерального агента заключает сделки купли-продажи Облигаций с покупателями путем выставления встречных адресных заявок с указанием количества Облигаций, которые будут проданы покупателям, согласно порядку, установленному настоящими Условиями эмиссии, Решением об эмиссии и правилами проведения торгов Организатора торговли.</w:t>
      </w:r>
    </w:p>
    <w:p w14:paraId="5526DA3D" w14:textId="77777777" w:rsidR="000D617D" w:rsidRDefault="000D617D">
      <w:pPr>
        <w:pStyle w:val="ConsPlusNormal"/>
        <w:spacing w:before="220"/>
        <w:ind w:firstLine="540"/>
        <w:jc w:val="both"/>
      </w:pPr>
      <w:r>
        <w:t>Информация о размере процентной ставки купонного дохода на первый купонный период при размещении Облигаций путем Сбора адресных заявок по купону размещается на официальном сайте Эмитента в информационно-телекоммуникационной сети Интернет не позднее даты начала размещения Облигаций. Информация о цене размещения при размещении Облигаций путем Сбора адресных заявок по цене размещается на официальном сайте Эмитента в информационно-телекоммуникационной сети Интернет не позднее чем за 2 (два) рабочих дня до даты начата размещения Облигаций.</w:t>
      </w:r>
    </w:p>
    <w:p w14:paraId="4E8F4235" w14:textId="77777777" w:rsidR="000D617D" w:rsidRDefault="000D617D">
      <w:pPr>
        <w:pStyle w:val="ConsPlusNormal"/>
        <w:spacing w:before="220"/>
        <w:ind w:firstLine="540"/>
        <w:jc w:val="both"/>
      </w:pPr>
      <w:r>
        <w:t xml:space="preserve">18. Размещение Облигаций, ранее не размещенных в предусмотренном </w:t>
      </w:r>
      <w:hyperlink w:anchor="P76">
        <w:r>
          <w:rPr>
            <w:color w:val="0000FF"/>
          </w:rPr>
          <w:t>пунктами 15</w:t>
        </w:r>
      </w:hyperlink>
      <w:r>
        <w:t xml:space="preserve"> - </w:t>
      </w:r>
      <w:hyperlink w:anchor="P88">
        <w:r>
          <w:rPr>
            <w:color w:val="0000FF"/>
          </w:rPr>
          <w:t>17</w:t>
        </w:r>
      </w:hyperlink>
      <w:r>
        <w:t xml:space="preserve"> настоящих Условий эмиссии порядке, может осуществляться в соответствии с законодательством Российской Федерации, настоящими Условиями эмиссии, Решением об эмиссии путем заключения сделок купли-продажи между Эмитентом (Генеральным агентом) и первыми владельцами Облигаций по цене/ценам, указанной/указанным Эмитентом, на торгах, проводимых у Организатора торговли, в порядке, предусмотренном правилами проведения торгов по ценным бумагам Организатора торговли.</w:t>
      </w:r>
    </w:p>
    <w:p w14:paraId="68EBC23E" w14:textId="77777777" w:rsidR="000D617D" w:rsidRDefault="000D617D">
      <w:pPr>
        <w:pStyle w:val="ConsPlusNormal"/>
        <w:spacing w:before="220"/>
        <w:ind w:firstLine="540"/>
        <w:jc w:val="both"/>
      </w:pPr>
      <w:r>
        <w:t xml:space="preserve">19. Начиная со дня, следующего за датой начала размещения Облигаций, покупатель при совершении сделки купли-продажи Облигаций уплачивает Эмитенту в лице Генерального агента цену Облигации, а также уплачивает накопленный купонный доход по Облигациям, рассчитанный на дату совершения сделки по формуле, указанной в </w:t>
      </w:r>
      <w:hyperlink w:anchor="P123">
        <w:r>
          <w:rPr>
            <w:color w:val="0000FF"/>
          </w:rPr>
          <w:t>пункте 25</w:t>
        </w:r>
      </w:hyperlink>
      <w:r>
        <w:t xml:space="preserve"> настоящих Условий эмиссии.</w:t>
      </w:r>
    </w:p>
    <w:p w14:paraId="3787C04E" w14:textId="77777777" w:rsidR="000D617D" w:rsidRDefault="000D617D">
      <w:pPr>
        <w:pStyle w:val="ConsPlusNormal"/>
        <w:spacing w:before="220"/>
        <w:ind w:firstLine="540"/>
        <w:jc w:val="both"/>
      </w:pPr>
      <w:r>
        <w:t xml:space="preserve">20. Обращение Облигаций на вторичном рынке осуществляется путем заключения гражданско-правовых сделок как у Организатора торговли, так и вне Организатора торговли в соответствии с законодательством Российской Федерации, настоящими Условиями эмиссии и </w:t>
      </w:r>
      <w:r>
        <w:lastRenderedPageBreak/>
        <w:t>Решением об эмиссии.</w:t>
      </w:r>
    </w:p>
    <w:p w14:paraId="6DE94CDF" w14:textId="77777777" w:rsidR="000D617D" w:rsidRDefault="000D617D">
      <w:pPr>
        <w:pStyle w:val="ConsPlusNormal"/>
        <w:spacing w:before="220"/>
        <w:ind w:firstLine="540"/>
        <w:jc w:val="both"/>
      </w:pPr>
      <w:r>
        <w:t>21. Все расчеты по Облигациям производятся в валюте Российской Федерации.</w:t>
      </w:r>
    </w:p>
    <w:p w14:paraId="2A36ED5E" w14:textId="77777777" w:rsidR="000D617D" w:rsidRDefault="000D617D">
      <w:pPr>
        <w:pStyle w:val="ConsPlusNormal"/>
        <w:jc w:val="both"/>
      </w:pPr>
    </w:p>
    <w:p w14:paraId="183CE76C" w14:textId="77777777" w:rsidR="000D617D" w:rsidRDefault="000D617D">
      <w:pPr>
        <w:pStyle w:val="ConsPlusTitle"/>
        <w:jc w:val="center"/>
        <w:outlineLvl w:val="1"/>
      </w:pPr>
      <w:r>
        <w:t>3. Получение доходов по облигациям и погашение Облигаций</w:t>
      </w:r>
    </w:p>
    <w:p w14:paraId="7386DD84" w14:textId="77777777" w:rsidR="000D617D" w:rsidRDefault="000D617D">
      <w:pPr>
        <w:pStyle w:val="ConsPlusNormal"/>
        <w:jc w:val="both"/>
      </w:pPr>
    </w:p>
    <w:p w14:paraId="17ED1581" w14:textId="77777777" w:rsidR="000D617D" w:rsidRDefault="000D617D">
      <w:pPr>
        <w:pStyle w:val="ConsPlusNormal"/>
        <w:ind w:firstLine="540"/>
        <w:jc w:val="both"/>
      </w:pPr>
      <w:r>
        <w:t>22. Доходом по Облигациям является переменный купонный доход, а также разница между ценой реализации (погашения) и ценой покупки Облигаций. Купонный доход как абсолютная величина в рублях определяется исходя из размера ставки купонного дохода.</w:t>
      </w:r>
    </w:p>
    <w:p w14:paraId="7D5EB5C6" w14:textId="77777777" w:rsidR="000D617D" w:rsidRDefault="000D617D">
      <w:pPr>
        <w:pStyle w:val="ConsPlusNormal"/>
        <w:spacing w:before="220"/>
        <w:ind w:firstLine="540"/>
        <w:jc w:val="both"/>
      </w:pPr>
      <w:r>
        <w:t>23. Купонный доход по Облигациям определяется на основе значений кривой бескупонной доходности по облигациям федеральных займов, или ключевой ставки Банка России, или ставки RUONIA. Указание на конкретный индикатор финансового рынка, а также порядок расчета купонного дохода будет указан в Решении об эмиссии.</w:t>
      </w:r>
    </w:p>
    <w:p w14:paraId="35706ACF" w14:textId="77777777" w:rsidR="000D617D" w:rsidRDefault="000D617D">
      <w:pPr>
        <w:pStyle w:val="ConsPlusNormal"/>
        <w:spacing w:before="220"/>
        <w:ind w:firstLine="540"/>
        <w:jc w:val="both"/>
      </w:pPr>
      <w:r>
        <w:t>Величина купонного дохода рассчитывается отдельно для каждого периода выплаты купонного дохода и объявляется по купонам, начиная со второго и включая последний купонные периоды - не позднее чем за два рабочих дня до даты выплаты дохода по предшествующему купону.</w:t>
      </w:r>
    </w:p>
    <w:p w14:paraId="34BE6709" w14:textId="77777777" w:rsidR="000D617D" w:rsidRDefault="000D617D">
      <w:pPr>
        <w:pStyle w:val="ConsPlusNormal"/>
        <w:spacing w:before="220"/>
        <w:ind w:firstLine="540"/>
        <w:jc w:val="both"/>
      </w:pPr>
      <w:r>
        <w:t>Величина процентной ставки по первому купонному периоду раскрывается не позднее даты начала размещения Облигаций.</w:t>
      </w:r>
    </w:p>
    <w:p w14:paraId="078383F6" w14:textId="77777777" w:rsidR="000D617D" w:rsidRDefault="000D617D">
      <w:pPr>
        <w:pStyle w:val="ConsPlusNormal"/>
        <w:spacing w:before="220"/>
        <w:ind w:firstLine="540"/>
        <w:jc w:val="both"/>
      </w:pPr>
      <w:r>
        <w:t>Проценты по первому купону начисляются с календарного дня, следующего за датой размещения (датой начала размещения) Облигаций, по дату окончания первого купонного периода.</w:t>
      </w:r>
    </w:p>
    <w:p w14:paraId="5B6A36FA" w14:textId="77777777" w:rsidR="000D617D" w:rsidRDefault="000D617D">
      <w:pPr>
        <w:pStyle w:val="ConsPlusNormal"/>
        <w:spacing w:before="220"/>
        <w:ind w:firstLine="540"/>
        <w:jc w:val="both"/>
      </w:pPr>
      <w:r>
        <w:t>Проценты по купонам, начиная со второго и включая последний купонные периоды, начисляются с календарного дня, следующего за датой окончания предшествующего купонного периода, по дату окончания текущего купонного периода (дату погашения).</w:t>
      </w:r>
    </w:p>
    <w:p w14:paraId="14CC0105" w14:textId="77777777" w:rsidR="000D617D" w:rsidRDefault="000D617D">
      <w:pPr>
        <w:pStyle w:val="ConsPlusNormal"/>
        <w:spacing w:before="220"/>
        <w:ind w:firstLine="540"/>
        <w:jc w:val="both"/>
      </w:pPr>
      <w:r>
        <w:t>24. Величина купонного дохода в рублях на одну Облигацию определяется по формуле:</w:t>
      </w:r>
    </w:p>
    <w:p w14:paraId="714FDB61" w14:textId="77777777" w:rsidR="000D617D" w:rsidRDefault="000D617D">
      <w:pPr>
        <w:pStyle w:val="ConsPlusNormal"/>
        <w:jc w:val="both"/>
      </w:pPr>
    </w:p>
    <w:p w14:paraId="1FA00BC8" w14:textId="77777777" w:rsidR="000D617D" w:rsidRDefault="000D617D">
      <w:pPr>
        <w:pStyle w:val="ConsPlusNormal"/>
        <w:jc w:val="center"/>
      </w:pPr>
      <w:r>
        <w:t>Cj = Nj x Rj x Тj / (365 x 100%), где:</w:t>
      </w:r>
    </w:p>
    <w:p w14:paraId="59F0AEBA" w14:textId="77777777" w:rsidR="000D617D" w:rsidRDefault="000D617D">
      <w:pPr>
        <w:pStyle w:val="ConsPlusNormal"/>
        <w:jc w:val="both"/>
      </w:pPr>
    </w:p>
    <w:p w14:paraId="016C02D2" w14:textId="77777777" w:rsidR="000D617D" w:rsidRDefault="000D617D">
      <w:pPr>
        <w:pStyle w:val="ConsPlusNormal"/>
        <w:ind w:firstLine="540"/>
        <w:jc w:val="both"/>
      </w:pPr>
      <w:r>
        <w:t>Cj - величина купонного дохода за j-й купонный период, в рублях;</w:t>
      </w:r>
    </w:p>
    <w:p w14:paraId="27B4DF53" w14:textId="77777777" w:rsidR="000D617D" w:rsidRDefault="000D617D">
      <w:pPr>
        <w:pStyle w:val="ConsPlusNormal"/>
        <w:spacing w:before="220"/>
        <w:ind w:firstLine="540"/>
        <w:jc w:val="both"/>
      </w:pPr>
      <w:r>
        <w:t>Nj - номинальная стоимость (непогашенная часть номинальной стоимости) одной Облигации на дату расчета выплаты купонного дохода за j-й купонный период, в рублях;</w:t>
      </w:r>
    </w:p>
    <w:p w14:paraId="60E82CFF" w14:textId="77777777" w:rsidR="000D617D" w:rsidRDefault="000D617D">
      <w:pPr>
        <w:pStyle w:val="ConsPlusNormal"/>
        <w:spacing w:before="220"/>
        <w:ind w:firstLine="540"/>
        <w:jc w:val="both"/>
      </w:pPr>
      <w:r>
        <w:t>Rj - размер процентной ставки купонного дохода по j-му купонному периоду, в процентах годовых;</w:t>
      </w:r>
    </w:p>
    <w:p w14:paraId="461320AB" w14:textId="77777777" w:rsidR="000D617D" w:rsidRDefault="000D617D">
      <w:pPr>
        <w:pStyle w:val="ConsPlusNormal"/>
        <w:spacing w:before="220"/>
        <w:ind w:firstLine="540"/>
        <w:jc w:val="both"/>
      </w:pPr>
      <w:r>
        <w:t>Tj - длительность j-го купонного периода, дней;</w:t>
      </w:r>
    </w:p>
    <w:p w14:paraId="66D9232D" w14:textId="77777777" w:rsidR="000D617D" w:rsidRDefault="000D617D">
      <w:pPr>
        <w:pStyle w:val="ConsPlusNormal"/>
        <w:spacing w:before="220"/>
        <w:ind w:firstLine="540"/>
        <w:jc w:val="both"/>
      </w:pPr>
      <w:r>
        <w:t>j - порядковый номер купонного периода.</w:t>
      </w:r>
    </w:p>
    <w:p w14:paraId="33275422" w14:textId="77777777" w:rsidR="000D617D" w:rsidRDefault="000D617D">
      <w:pPr>
        <w:pStyle w:val="ConsPlusNormal"/>
        <w:spacing w:before="220"/>
        <w:ind w:firstLine="540"/>
        <w:jc w:val="both"/>
      </w:pPr>
      <w:r>
        <w:t>Сумма выплаты по купонному доходу в расчете на одну Облигацию определяется с точностью до одной копейки (округление производится по правилу математического округления, а именно: в случае если третий знак после запятой больше или равен 5, второй знак после запятой увеличивается на единицу, в случае если третий знак после запятой меньше 5, второй знак после запятой не изменяется).</w:t>
      </w:r>
    </w:p>
    <w:p w14:paraId="06D36D94" w14:textId="77777777" w:rsidR="000D617D" w:rsidRDefault="000D617D">
      <w:pPr>
        <w:pStyle w:val="ConsPlusNormal"/>
        <w:spacing w:before="220"/>
        <w:ind w:firstLine="540"/>
        <w:jc w:val="both"/>
      </w:pPr>
      <w:r>
        <w:t>Даты начала и окончания купонных периодов, длительность купонных периодов устанавливаются в Решении об эмиссии.</w:t>
      </w:r>
    </w:p>
    <w:p w14:paraId="781F7658" w14:textId="77777777" w:rsidR="000D617D" w:rsidRDefault="000D617D">
      <w:pPr>
        <w:pStyle w:val="ConsPlusNormal"/>
        <w:spacing w:before="220"/>
        <w:ind w:firstLine="540"/>
        <w:jc w:val="both"/>
      </w:pPr>
      <w:bookmarkStart w:id="3" w:name="P123"/>
      <w:bookmarkEnd w:id="3"/>
      <w:r>
        <w:lastRenderedPageBreak/>
        <w:t>25. При обращении Облигаций на вторичном рынке, а также при размещении Облигаций в период с даты, следующей за датой начала размещения Облигаций, до даты окончания размещения Облигаций при совершении сделок купли-продажи Облигаций покупатель уплачивает продавцу цену Облигаций, а также накопленный купонный доход на одну Облигацию, который рассчитывается на текущую дату по формуле:</w:t>
      </w:r>
    </w:p>
    <w:p w14:paraId="6A0BF4EB" w14:textId="77777777" w:rsidR="000D617D" w:rsidRDefault="000D617D">
      <w:pPr>
        <w:pStyle w:val="ConsPlusNormal"/>
        <w:jc w:val="both"/>
      </w:pPr>
    </w:p>
    <w:p w14:paraId="67BFCB63" w14:textId="77777777" w:rsidR="000D617D" w:rsidRDefault="000D617D">
      <w:pPr>
        <w:pStyle w:val="ConsPlusNormal"/>
        <w:jc w:val="center"/>
      </w:pPr>
      <w:r>
        <w:t>НКД = Nj x Rj x ((Т - T(j-1)) / 365) / 100%, где:</w:t>
      </w:r>
    </w:p>
    <w:p w14:paraId="43EA8402" w14:textId="77777777" w:rsidR="000D617D" w:rsidRDefault="000D617D">
      <w:pPr>
        <w:pStyle w:val="ConsPlusNormal"/>
        <w:jc w:val="both"/>
      </w:pPr>
    </w:p>
    <w:p w14:paraId="16D721E9" w14:textId="77777777" w:rsidR="000D617D" w:rsidRDefault="000D617D">
      <w:pPr>
        <w:pStyle w:val="ConsPlusNormal"/>
        <w:ind w:firstLine="540"/>
        <w:jc w:val="both"/>
      </w:pPr>
      <w:r>
        <w:t>НКД - накопленный купонный доход на одну Облигацию, в рублях;</w:t>
      </w:r>
    </w:p>
    <w:p w14:paraId="563CB1AC" w14:textId="77777777" w:rsidR="000D617D" w:rsidRDefault="000D617D">
      <w:pPr>
        <w:pStyle w:val="ConsPlusNormal"/>
        <w:spacing w:before="220"/>
        <w:ind w:firstLine="540"/>
        <w:jc w:val="both"/>
      </w:pPr>
      <w:r>
        <w:t>Nj - номинальная стоимость (непогашенная часть номинальной стоимости) одной Облигации на дату расчета выплаты купонного дохода за j-й купонный период, в рублях;</w:t>
      </w:r>
    </w:p>
    <w:p w14:paraId="7178FF01" w14:textId="77777777" w:rsidR="000D617D" w:rsidRDefault="000D617D">
      <w:pPr>
        <w:pStyle w:val="ConsPlusNormal"/>
        <w:spacing w:before="220"/>
        <w:ind w:firstLine="540"/>
        <w:jc w:val="both"/>
      </w:pPr>
      <w:r>
        <w:t>Rj - размер процентной ставки купонного дохода по j-му купонному периоду, в процентах годовых;</w:t>
      </w:r>
    </w:p>
    <w:p w14:paraId="49DBBC4E" w14:textId="77777777" w:rsidR="000D617D" w:rsidRDefault="000D617D">
      <w:pPr>
        <w:pStyle w:val="ConsPlusNormal"/>
        <w:spacing w:before="220"/>
        <w:ind w:firstLine="540"/>
        <w:jc w:val="both"/>
      </w:pPr>
      <w:r>
        <w:t>T(j-1) - дата окончания предыдущего купонного периода (для первого купонного периода - дата начала размещения Облигаций);</w:t>
      </w:r>
    </w:p>
    <w:p w14:paraId="0DD3C864" w14:textId="77777777" w:rsidR="000D617D" w:rsidRDefault="000D617D">
      <w:pPr>
        <w:pStyle w:val="ConsPlusNormal"/>
        <w:spacing w:before="220"/>
        <w:ind w:firstLine="540"/>
        <w:jc w:val="both"/>
      </w:pPr>
      <w:r>
        <w:t>T - дата расчета НКД внутри j-го купонного периода;</w:t>
      </w:r>
    </w:p>
    <w:p w14:paraId="10BB65D2" w14:textId="77777777" w:rsidR="000D617D" w:rsidRDefault="000D617D">
      <w:pPr>
        <w:pStyle w:val="ConsPlusNormal"/>
        <w:spacing w:before="220"/>
        <w:ind w:firstLine="540"/>
        <w:jc w:val="both"/>
      </w:pPr>
      <w:r>
        <w:t>j - порядковый номер купонного периода.</w:t>
      </w:r>
    </w:p>
    <w:p w14:paraId="003DD354" w14:textId="77777777" w:rsidR="000D617D" w:rsidRDefault="000D617D">
      <w:pPr>
        <w:pStyle w:val="ConsPlusNormal"/>
        <w:spacing w:before="220"/>
        <w:ind w:firstLine="540"/>
        <w:jc w:val="both"/>
      </w:pPr>
      <w:r>
        <w:t>Сумма выплаты по накопленному купонному доходу в расчете на одну Облигацию определяется с точностью до одной копейки (округление производится по правилу математического округления, а именно: в случае если третий знак после запятой больше или равен 5, второй знак после запятой увеличивается на единицу, в случае если третий знак после запятой меньше 5, второй знак после запятой не изменяется).</w:t>
      </w:r>
    </w:p>
    <w:p w14:paraId="5EE0ED2B" w14:textId="77777777" w:rsidR="000D617D" w:rsidRDefault="000D617D">
      <w:pPr>
        <w:pStyle w:val="ConsPlusNormal"/>
        <w:spacing w:before="220"/>
        <w:ind w:firstLine="540"/>
        <w:jc w:val="both"/>
      </w:pPr>
      <w:r>
        <w:t>26. Выплата купонного дохода производится в валюте Российской Федерации в безналичном порядке.</w:t>
      </w:r>
    </w:p>
    <w:p w14:paraId="75F7788A" w14:textId="77777777" w:rsidR="000D617D" w:rsidRDefault="000D617D">
      <w:pPr>
        <w:pStyle w:val="ConsPlusNormal"/>
        <w:spacing w:before="220"/>
        <w:ind w:firstLine="540"/>
        <w:jc w:val="both"/>
      </w:pPr>
      <w:r>
        <w:t>Владельцы и иные лица, осуществляющие в соответствии с законодательством Российской Федерации права по Облигациям, получают доходы в денежной форме по Облигациям через депозитарий, осуществляющий учет прав на Облигации, депонентами которого они являются. Депозитарный договор между депозитарием, осуществляющим учет прав на Облигации, и депонентом должен содержать порядок передачи депоненту выплат по Облигациям.</w:t>
      </w:r>
    </w:p>
    <w:p w14:paraId="31D84044" w14:textId="77777777" w:rsidR="000D617D" w:rsidRDefault="000D617D">
      <w:pPr>
        <w:pStyle w:val="ConsPlusNormal"/>
        <w:spacing w:before="220"/>
        <w:ind w:firstLine="540"/>
        <w:jc w:val="both"/>
      </w:pPr>
      <w:r>
        <w:t>Эмитент исполняет обязанность по осуществлению выплат по Облигациям путем перечисления денежных средств Уполномоченному депозитарию. Указанная обязанность считается исполненной Эмитентом с даты поступления денежных средств на счет (счет депозитария, являющегося кредитной организацией) Уполномоченного депозитария.</w:t>
      </w:r>
    </w:p>
    <w:p w14:paraId="50264D8A" w14:textId="77777777" w:rsidR="000D617D" w:rsidRDefault="000D617D">
      <w:pPr>
        <w:pStyle w:val="ConsPlusNormal"/>
        <w:spacing w:before="220"/>
        <w:ind w:firstLine="540"/>
        <w:jc w:val="both"/>
      </w:pPr>
      <w:r>
        <w:t>Выплаты купонного дохода по Облигациям осуществляются в соответствии с порядком, установленным настоящими Условиями эмиссии, Решением об эмиссии и законодательством Российской Федерации.</w:t>
      </w:r>
    </w:p>
    <w:p w14:paraId="687982FE" w14:textId="77777777" w:rsidR="000D617D" w:rsidRDefault="000D617D">
      <w:pPr>
        <w:pStyle w:val="ConsPlusNormal"/>
        <w:spacing w:before="220"/>
        <w:ind w:firstLine="540"/>
        <w:jc w:val="both"/>
      </w:pPr>
      <w:r>
        <w:t>Купонный доход по Облигациям, не размещенным на дату выплаты купонного дохода, или по Облигациям, переведенным на счет депо Эмитента в Уполномоченном депозитарии, предназначенный для учета прав на выпущенные им Облигации, не начисляется и не выплачивается.</w:t>
      </w:r>
    </w:p>
    <w:p w14:paraId="18A33EA4" w14:textId="77777777" w:rsidR="000D617D" w:rsidRDefault="000D617D">
      <w:pPr>
        <w:pStyle w:val="ConsPlusNormal"/>
        <w:spacing w:before="220"/>
        <w:ind w:firstLine="540"/>
        <w:jc w:val="both"/>
      </w:pPr>
      <w:r>
        <w:t>27. Выплаты при погашении Облигаций производятся в валюте Российской Федерации в безналичном порядке.</w:t>
      </w:r>
    </w:p>
    <w:p w14:paraId="49A6D06D" w14:textId="77777777" w:rsidR="000D617D" w:rsidRDefault="000D617D">
      <w:pPr>
        <w:pStyle w:val="ConsPlusNormal"/>
        <w:spacing w:before="220"/>
        <w:ind w:firstLine="540"/>
        <w:jc w:val="both"/>
      </w:pPr>
      <w:r>
        <w:t xml:space="preserve">Погашение номинальной стоимости Облигаций осуществляется частями (далее - </w:t>
      </w:r>
      <w:r>
        <w:lastRenderedPageBreak/>
        <w:t>Амортизация долга) в даты и в размерах, установленных в Решении об эмиссии и совпадающие с датами выплаты купонного дохода по Облигациям.</w:t>
      </w:r>
    </w:p>
    <w:p w14:paraId="1F96BDF1" w14:textId="77777777" w:rsidR="000D617D" w:rsidRDefault="000D617D">
      <w:pPr>
        <w:pStyle w:val="ConsPlusNormal"/>
        <w:spacing w:before="220"/>
        <w:ind w:firstLine="540"/>
        <w:jc w:val="both"/>
      </w:pPr>
      <w:r>
        <w:t>Владельцы Облигаций и иные лица, осуществляющие в соответствии с законодательством Российской Федерации права по Облигациям, получают выплаты при погашении Облигаций через депозитарий, осуществляющий учет прав на Облигации, депонентами которого они являются. Депозитарный договор между депозитарием, осуществляющим учет прав на Облигации, и депонентом должен содержать порядок передачи депоненту выплат по Облигациям.</w:t>
      </w:r>
    </w:p>
    <w:p w14:paraId="75017FF1" w14:textId="77777777" w:rsidR="000D617D" w:rsidRDefault="000D617D">
      <w:pPr>
        <w:pStyle w:val="ConsPlusNormal"/>
        <w:spacing w:before="220"/>
        <w:ind w:firstLine="540"/>
        <w:jc w:val="both"/>
      </w:pPr>
      <w:r>
        <w:t>Эмитент исполняет обязанность по осуществлению выплат при погашении Облигаций путем перечисления денежных средств Уполномоченному депозитарию. Указанная обязанность считается исполненной Эмитентом с даты поступления денежных средств на счет (счет депозитария, являющегося кредитной организацией) Уполномоченного депозитария.</w:t>
      </w:r>
    </w:p>
    <w:p w14:paraId="559645FF" w14:textId="77777777" w:rsidR="000D617D" w:rsidRDefault="000D617D">
      <w:pPr>
        <w:pStyle w:val="ConsPlusNormal"/>
        <w:spacing w:before="220"/>
        <w:ind w:firstLine="540"/>
        <w:jc w:val="both"/>
      </w:pPr>
      <w:r>
        <w:t>Погашение Облигаций осуществляется в соответствии с порядком, установленным настоящими Условиями эмиссии, Решением об эмиссии и законодательством Российской Федерации.</w:t>
      </w:r>
    </w:p>
    <w:p w14:paraId="010834D0" w14:textId="77777777" w:rsidR="000D617D" w:rsidRDefault="000D617D">
      <w:pPr>
        <w:pStyle w:val="ConsPlusNormal"/>
        <w:spacing w:before="220"/>
        <w:ind w:firstLine="540"/>
        <w:jc w:val="both"/>
      </w:pPr>
      <w:r>
        <w:t>28. Датой погашения выпуска Облигаций является дата выплаты последней непогашенной части номинальной стоимости Облигаций.</w:t>
      </w:r>
    </w:p>
    <w:p w14:paraId="32DEB5A1" w14:textId="77777777" w:rsidR="000D617D" w:rsidRDefault="000D617D">
      <w:pPr>
        <w:pStyle w:val="ConsPlusNormal"/>
        <w:spacing w:before="220"/>
        <w:ind w:firstLine="540"/>
        <w:jc w:val="both"/>
      </w:pPr>
      <w:r>
        <w:t>29. Если дата выплаты купонного дохода по Облигациям и/или дата погашения Облигаций приходится на выходной или нерабочий праздничный день, независимо от того, будет ли это государственный выходной день или выходной день для расчетных операций, то перечисление надлежащей суммы производится в первый рабочий день, следующий за нерабочим праздничным или выходным днем.</w:t>
      </w:r>
    </w:p>
    <w:p w14:paraId="24EA9F75" w14:textId="77777777" w:rsidR="000D617D" w:rsidRDefault="000D617D">
      <w:pPr>
        <w:pStyle w:val="ConsPlusNormal"/>
        <w:spacing w:before="220"/>
        <w:ind w:firstLine="540"/>
        <w:jc w:val="both"/>
      </w:pPr>
      <w:r>
        <w:t>Владелец Облигаций не имеет права требовать начисления процентов или какой-либо иной компенсации за такую задержку в платеже.</w:t>
      </w:r>
    </w:p>
    <w:p w14:paraId="57F412CC" w14:textId="77777777" w:rsidR="000D617D" w:rsidRDefault="000D617D">
      <w:pPr>
        <w:pStyle w:val="ConsPlusNormal"/>
        <w:spacing w:before="220"/>
        <w:ind w:firstLine="540"/>
        <w:jc w:val="both"/>
      </w:pPr>
      <w:r>
        <w:t>30. Налогообложение доходов от операций с Облигациями осуществляется в соответствии с законодательством Российской Федерации.</w:t>
      </w:r>
    </w:p>
    <w:p w14:paraId="498202A6" w14:textId="77777777" w:rsidR="000D617D" w:rsidRDefault="000D617D">
      <w:pPr>
        <w:pStyle w:val="ConsPlusNormal"/>
        <w:jc w:val="both"/>
      </w:pPr>
    </w:p>
    <w:p w14:paraId="1BAC7712" w14:textId="77777777" w:rsidR="000D617D" w:rsidRDefault="000D617D">
      <w:pPr>
        <w:pStyle w:val="ConsPlusTitle"/>
        <w:jc w:val="center"/>
        <w:outlineLvl w:val="1"/>
      </w:pPr>
      <w:r>
        <w:t>4. Выкуп облигаций</w:t>
      </w:r>
    </w:p>
    <w:p w14:paraId="42609C12" w14:textId="77777777" w:rsidR="000D617D" w:rsidRDefault="000D617D">
      <w:pPr>
        <w:pStyle w:val="ConsPlusNormal"/>
        <w:jc w:val="both"/>
      </w:pPr>
    </w:p>
    <w:p w14:paraId="0F5030AA" w14:textId="77777777" w:rsidR="000D617D" w:rsidRDefault="000D617D">
      <w:pPr>
        <w:pStyle w:val="ConsPlusNormal"/>
        <w:ind w:firstLine="540"/>
        <w:jc w:val="both"/>
      </w:pPr>
      <w:r>
        <w:t>31. Облигации могут быть выкуплены Эмитентом до срока их погашения с возможностью их последующего обращения с соблюдением требований (в том числе по определению цены выкупа), установленных законодательством Российской Федерации, в соответствии с Условиями эмиссии и Решением об эмиссии.</w:t>
      </w:r>
    </w:p>
    <w:p w14:paraId="1267A03C" w14:textId="77777777" w:rsidR="000D617D" w:rsidRDefault="000D617D">
      <w:pPr>
        <w:pStyle w:val="ConsPlusNormal"/>
        <w:spacing w:before="220"/>
        <w:ind w:firstLine="540"/>
        <w:jc w:val="both"/>
      </w:pPr>
      <w:r>
        <w:t>32. Выкуп Облигаций может осуществляться путем заключения сделок купли-продажи Облигаций между Эмитентом в лице Генерального агента, действующего по поручению и за счет Эмитента, и владельцами Облигаций у Организатора торговли в соответствии с нормативными документами Организатора торговли.</w:t>
      </w:r>
    </w:p>
    <w:p w14:paraId="2C7AD34C" w14:textId="77777777" w:rsidR="000D617D" w:rsidRDefault="000D617D">
      <w:pPr>
        <w:pStyle w:val="ConsPlusNormal"/>
        <w:spacing w:before="220"/>
        <w:ind w:firstLine="540"/>
        <w:jc w:val="both"/>
      </w:pPr>
      <w:r>
        <w:t>33. Выкуп облигаций осуществляется Эмитентом по цене, определенной с учетом текущей рыночной цены и объемов предложения и спроса на Облигации, за счет средств областного бюджета Томской области в соответствии с параметрами, установленными законом Томской области об областном бюджете на соответствующий финансовый год и плановый период.</w:t>
      </w:r>
    </w:p>
    <w:p w14:paraId="7F08D89B" w14:textId="77777777" w:rsidR="000D617D" w:rsidRDefault="000D617D">
      <w:pPr>
        <w:pStyle w:val="ConsPlusNormal"/>
        <w:spacing w:before="220"/>
        <w:ind w:firstLine="540"/>
        <w:jc w:val="both"/>
      </w:pPr>
      <w:r>
        <w:t>Порядок выкупа размещенных Облигаций до даты их погашения с возможностью их последующего обращения устанавливается в Решении об эмиссии.</w:t>
      </w:r>
    </w:p>
    <w:p w14:paraId="116AB5E3" w14:textId="77777777" w:rsidR="000D617D" w:rsidRDefault="000D617D">
      <w:pPr>
        <w:pStyle w:val="ConsPlusNormal"/>
        <w:spacing w:before="220"/>
        <w:ind w:firstLine="540"/>
        <w:jc w:val="both"/>
      </w:pPr>
      <w:r>
        <w:t>34. Выкупленные Эмитентом Облигации могут быть выпущены в последующее обращение в течение всего срока обращения Облигаций.</w:t>
      </w:r>
    </w:p>
    <w:p w14:paraId="45D07771" w14:textId="77777777" w:rsidR="000D617D" w:rsidRDefault="000D617D">
      <w:pPr>
        <w:pStyle w:val="ConsPlusNormal"/>
        <w:jc w:val="both"/>
      </w:pPr>
    </w:p>
    <w:p w14:paraId="698309CF" w14:textId="77777777" w:rsidR="000D617D" w:rsidRDefault="000D617D">
      <w:pPr>
        <w:pStyle w:val="ConsPlusTitle"/>
        <w:jc w:val="center"/>
        <w:outlineLvl w:val="1"/>
      </w:pPr>
      <w:r>
        <w:lastRenderedPageBreak/>
        <w:t>5. Информация об Эмитенте</w:t>
      </w:r>
    </w:p>
    <w:p w14:paraId="631C2948" w14:textId="77777777" w:rsidR="000D617D" w:rsidRDefault="000D617D">
      <w:pPr>
        <w:pStyle w:val="ConsPlusNormal"/>
        <w:jc w:val="both"/>
      </w:pPr>
    </w:p>
    <w:p w14:paraId="4A689C40" w14:textId="77777777" w:rsidR="000D617D" w:rsidRDefault="000D617D">
      <w:pPr>
        <w:pStyle w:val="ConsPlusNormal"/>
        <w:ind w:firstLine="540"/>
        <w:jc w:val="both"/>
      </w:pPr>
      <w:r>
        <w:t xml:space="preserve">35. В соответствии с </w:t>
      </w:r>
      <w:hyperlink r:id="rId8">
        <w:r>
          <w:rPr>
            <w:color w:val="0000FF"/>
          </w:rPr>
          <w:t>Законом</w:t>
        </w:r>
      </w:hyperlink>
      <w:r>
        <w:t xml:space="preserve"> Томской области от 27.12.2023 N 128-ОЗ "Об областном бюджете на 2024 год и на плановый период 2025 и 2026 годов" установлены следующие параметры областного бюджета на 2024 год:</w:t>
      </w:r>
    </w:p>
    <w:p w14:paraId="2A3F2F13" w14:textId="77777777" w:rsidR="000D617D" w:rsidRDefault="000D617D">
      <w:pPr>
        <w:pStyle w:val="ConsPlusNormal"/>
        <w:spacing w:before="220"/>
        <w:ind w:firstLine="540"/>
        <w:jc w:val="both"/>
      </w:pPr>
      <w:r>
        <w:t>общий объем доходов бюджета - 110040888,4 тыс. рублей;</w:t>
      </w:r>
    </w:p>
    <w:p w14:paraId="54FDADFD" w14:textId="77777777" w:rsidR="000D617D" w:rsidRDefault="000D617D">
      <w:pPr>
        <w:pStyle w:val="ConsPlusNormal"/>
        <w:spacing w:before="220"/>
        <w:ind w:firstLine="540"/>
        <w:jc w:val="both"/>
      </w:pPr>
      <w:r>
        <w:t>объем безвозмездных поступлений - 30488401,1 тыс. рублей;</w:t>
      </w:r>
    </w:p>
    <w:p w14:paraId="2308A4B2" w14:textId="77777777" w:rsidR="000D617D" w:rsidRDefault="000D617D">
      <w:pPr>
        <w:pStyle w:val="ConsPlusNormal"/>
        <w:spacing w:before="220"/>
        <w:ind w:firstLine="540"/>
        <w:jc w:val="both"/>
      </w:pPr>
      <w:r>
        <w:t>объем межбюджетных трансфертов, получаемых из других бюджетов бюджетной системы Российской Федерации - 30484541,1 тыс. рублей;</w:t>
      </w:r>
    </w:p>
    <w:p w14:paraId="1DA2F5B7" w14:textId="77777777" w:rsidR="000D617D" w:rsidRDefault="000D617D">
      <w:pPr>
        <w:pStyle w:val="ConsPlusNormal"/>
        <w:spacing w:before="220"/>
        <w:ind w:firstLine="540"/>
        <w:jc w:val="both"/>
      </w:pPr>
      <w:r>
        <w:t>общий объем расходов бюджета - 113903603,4 тыс. рублей;</w:t>
      </w:r>
    </w:p>
    <w:p w14:paraId="0FB9380A" w14:textId="77777777" w:rsidR="000D617D" w:rsidRDefault="000D617D">
      <w:pPr>
        <w:pStyle w:val="ConsPlusNormal"/>
        <w:spacing w:before="220"/>
        <w:ind w:firstLine="540"/>
        <w:jc w:val="both"/>
      </w:pPr>
      <w:r>
        <w:t>объем расходов на обслуживание государственного долга Томской области - 1642739,5 тыс. рублей;</w:t>
      </w:r>
    </w:p>
    <w:p w14:paraId="4FA780D8" w14:textId="77777777" w:rsidR="000D617D" w:rsidRDefault="000D617D">
      <w:pPr>
        <w:pStyle w:val="ConsPlusNormal"/>
        <w:spacing w:before="220"/>
        <w:ind w:firstLine="540"/>
        <w:jc w:val="both"/>
      </w:pPr>
      <w:r>
        <w:t>дефицит бюджета - 3862715,0 тыс. рублей;</w:t>
      </w:r>
    </w:p>
    <w:p w14:paraId="6806B48F" w14:textId="77777777" w:rsidR="000D617D" w:rsidRDefault="000D617D">
      <w:pPr>
        <w:pStyle w:val="ConsPlusNormal"/>
        <w:spacing w:before="220"/>
        <w:ind w:firstLine="540"/>
        <w:jc w:val="both"/>
      </w:pPr>
      <w:r>
        <w:t>верхний предел государственного внутреннего долга Томской области по состоянию на 1 января 2025 года - 48827872,8 тыс. рублей, в том числе верхний предел долга по государственным гарантиям Томской области - 0,0 тыс. рублей.</w:t>
      </w:r>
    </w:p>
    <w:p w14:paraId="6449C6D6" w14:textId="77777777" w:rsidR="000D617D" w:rsidRDefault="000D617D">
      <w:pPr>
        <w:pStyle w:val="ConsPlusNormal"/>
        <w:spacing w:before="220"/>
        <w:ind w:firstLine="540"/>
        <w:jc w:val="both"/>
      </w:pPr>
      <w:r>
        <w:t>36. Суммарный объем государственного долга Томской области на дату утверждения настоящих Условий эмиссии составляет 49668636,0 тыс. рублей.</w:t>
      </w:r>
    </w:p>
    <w:p w14:paraId="7D5DE75D" w14:textId="77777777" w:rsidR="000D617D" w:rsidRDefault="000D617D">
      <w:pPr>
        <w:pStyle w:val="ConsPlusNormal"/>
        <w:spacing w:before="220"/>
        <w:ind w:firstLine="540"/>
        <w:jc w:val="both"/>
      </w:pPr>
      <w:r>
        <w:t>37. Информация об исполнении областного бюджета Томской области за 2021, 2022, 2023 годы:</w:t>
      </w:r>
    </w:p>
    <w:p w14:paraId="1681E302" w14:textId="77777777" w:rsidR="000D617D" w:rsidRDefault="000D617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4422"/>
        <w:gridCol w:w="1264"/>
        <w:gridCol w:w="1264"/>
        <w:gridCol w:w="1384"/>
      </w:tblGrid>
      <w:tr w:rsidR="000D617D" w14:paraId="21668724" w14:textId="77777777">
        <w:tc>
          <w:tcPr>
            <w:tcW w:w="724" w:type="dxa"/>
            <w:vMerge w:val="restart"/>
            <w:vAlign w:val="center"/>
          </w:tcPr>
          <w:p w14:paraId="0FEE7FE6" w14:textId="77777777" w:rsidR="000D617D" w:rsidRDefault="000D617D">
            <w:pPr>
              <w:pStyle w:val="ConsPlusNormal"/>
              <w:jc w:val="center"/>
            </w:pPr>
            <w:r>
              <w:t>N п/п</w:t>
            </w:r>
          </w:p>
        </w:tc>
        <w:tc>
          <w:tcPr>
            <w:tcW w:w="4422" w:type="dxa"/>
            <w:vMerge w:val="restart"/>
            <w:vAlign w:val="center"/>
          </w:tcPr>
          <w:p w14:paraId="4BAD488F" w14:textId="77777777" w:rsidR="000D617D" w:rsidRDefault="000D617D">
            <w:pPr>
              <w:pStyle w:val="ConsPlusNormal"/>
              <w:jc w:val="center"/>
            </w:pPr>
            <w:r>
              <w:t>Наименование показателей</w:t>
            </w:r>
          </w:p>
        </w:tc>
        <w:tc>
          <w:tcPr>
            <w:tcW w:w="3912" w:type="dxa"/>
            <w:gridSpan w:val="3"/>
          </w:tcPr>
          <w:p w14:paraId="51C58405" w14:textId="77777777" w:rsidR="000D617D" w:rsidRDefault="000D617D">
            <w:pPr>
              <w:pStyle w:val="ConsPlusNormal"/>
              <w:jc w:val="center"/>
            </w:pPr>
            <w:r>
              <w:t>Исполнено, тыс. руб.</w:t>
            </w:r>
          </w:p>
        </w:tc>
      </w:tr>
      <w:tr w:rsidR="000D617D" w14:paraId="6CC2B09E" w14:textId="77777777">
        <w:tc>
          <w:tcPr>
            <w:tcW w:w="724" w:type="dxa"/>
            <w:vMerge/>
          </w:tcPr>
          <w:p w14:paraId="755B22F4" w14:textId="77777777" w:rsidR="000D617D" w:rsidRDefault="000D617D">
            <w:pPr>
              <w:pStyle w:val="ConsPlusNormal"/>
            </w:pPr>
          </w:p>
        </w:tc>
        <w:tc>
          <w:tcPr>
            <w:tcW w:w="4422" w:type="dxa"/>
            <w:vMerge/>
          </w:tcPr>
          <w:p w14:paraId="4458D14B" w14:textId="77777777" w:rsidR="000D617D" w:rsidRDefault="000D617D">
            <w:pPr>
              <w:pStyle w:val="ConsPlusNormal"/>
            </w:pPr>
          </w:p>
        </w:tc>
        <w:tc>
          <w:tcPr>
            <w:tcW w:w="1264" w:type="dxa"/>
          </w:tcPr>
          <w:p w14:paraId="1E61FE65" w14:textId="77777777" w:rsidR="000D617D" w:rsidRDefault="000D617D">
            <w:pPr>
              <w:pStyle w:val="ConsPlusNormal"/>
              <w:jc w:val="center"/>
            </w:pPr>
            <w:r>
              <w:t>2021 год</w:t>
            </w:r>
          </w:p>
        </w:tc>
        <w:tc>
          <w:tcPr>
            <w:tcW w:w="1264" w:type="dxa"/>
          </w:tcPr>
          <w:p w14:paraId="30691B7E" w14:textId="77777777" w:rsidR="000D617D" w:rsidRDefault="000D617D">
            <w:pPr>
              <w:pStyle w:val="ConsPlusNormal"/>
              <w:jc w:val="center"/>
            </w:pPr>
            <w:r>
              <w:t>2022 год</w:t>
            </w:r>
          </w:p>
        </w:tc>
        <w:tc>
          <w:tcPr>
            <w:tcW w:w="1384" w:type="dxa"/>
          </w:tcPr>
          <w:p w14:paraId="4B509075" w14:textId="77777777" w:rsidR="000D617D" w:rsidRDefault="000D617D">
            <w:pPr>
              <w:pStyle w:val="ConsPlusNormal"/>
              <w:jc w:val="center"/>
            </w:pPr>
            <w:r>
              <w:t>2023 год</w:t>
            </w:r>
          </w:p>
        </w:tc>
      </w:tr>
      <w:tr w:rsidR="000D617D" w14:paraId="3B3986A8" w14:textId="77777777">
        <w:tc>
          <w:tcPr>
            <w:tcW w:w="724" w:type="dxa"/>
          </w:tcPr>
          <w:p w14:paraId="03FE8E9E" w14:textId="77777777" w:rsidR="000D617D" w:rsidRDefault="000D617D">
            <w:pPr>
              <w:pStyle w:val="ConsPlusNormal"/>
              <w:jc w:val="center"/>
            </w:pPr>
            <w:r>
              <w:t>1</w:t>
            </w:r>
          </w:p>
        </w:tc>
        <w:tc>
          <w:tcPr>
            <w:tcW w:w="4422" w:type="dxa"/>
          </w:tcPr>
          <w:p w14:paraId="57B2088E" w14:textId="77777777" w:rsidR="000D617D" w:rsidRDefault="000D617D">
            <w:pPr>
              <w:pStyle w:val="ConsPlusNormal"/>
              <w:jc w:val="center"/>
            </w:pPr>
            <w:r>
              <w:t>2</w:t>
            </w:r>
          </w:p>
        </w:tc>
        <w:tc>
          <w:tcPr>
            <w:tcW w:w="1264" w:type="dxa"/>
          </w:tcPr>
          <w:p w14:paraId="63FF2286" w14:textId="77777777" w:rsidR="000D617D" w:rsidRDefault="000D617D">
            <w:pPr>
              <w:pStyle w:val="ConsPlusNormal"/>
              <w:jc w:val="center"/>
            </w:pPr>
            <w:r>
              <w:t>3</w:t>
            </w:r>
          </w:p>
        </w:tc>
        <w:tc>
          <w:tcPr>
            <w:tcW w:w="1264" w:type="dxa"/>
          </w:tcPr>
          <w:p w14:paraId="4DDC60F2" w14:textId="77777777" w:rsidR="000D617D" w:rsidRDefault="000D617D">
            <w:pPr>
              <w:pStyle w:val="ConsPlusNormal"/>
              <w:jc w:val="center"/>
            </w:pPr>
            <w:r>
              <w:t>4</w:t>
            </w:r>
          </w:p>
        </w:tc>
        <w:tc>
          <w:tcPr>
            <w:tcW w:w="1384" w:type="dxa"/>
          </w:tcPr>
          <w:p w14:paraId="1A7FFDD5" w14:textId="77777777" w:rsidR="000D617D" w:rsidRDefault="000D617D">
            <w:pPr>
              <w:pStyle w:val="ConsPlusNormal"/>
              <w:jc w:val="center"/>
            </w:pPr>
            <w:r>
              <w:t>5</w:t>
            </w:r>
          </w:p>
        </w:tc>
      </w:tr>
      <w:tr w:rsidR="000D617D" w14:paraId="792BF7A1" w14:textId="77777777">
        <w:tc>
          <w:tcPr>
            <w:tcW w:w="724" w:type="dxa"/>
          </w:tcPr>
          <w:p w14:paraId="28EFB04D" w14:textId="77777777" w:rsidR="000D617D" w:rsidRDefault="000D617D">
            <w:pPr>
              <w:pStyle w:val="ConsPlusNormal"/>
            </w:pPr>
            <w:r>
              <w:t>1</w:t>
            </w:r>
          </w:p>
        </w:tc>
        <w:tc>
          <w:tcPr>
            <w:tcW w:w="8334" w:type="dxa"/>
            <w:gridSpan w:val="4"/>
          </w:tcPr>
          <w:p w14:paraId="0E4B4893" w14:textId="77777777" w:rsidR="000D617D" w:rsidRDefault="000D617D">
            <w:pPr>
              <w:pStyle w:val="ConsPlusNormal"/>
              <w:jc w:val="center"/>
            </w:pPr>
            <w:r>
              <w:t>ДОХОДЫ</w:t>
            </w:r>
          </w:p>
        </w:tc>
      </w:tr>
      <w:tr w:rsidR="000D617D" w14:paraId="086CC260" w14:textId="77777777">
        <w:tc>
          <w:tcPr>
            <w:tcW w:w="724" w:type="dxa"/>
          </w:tcPr>
          <w:p w14:paraId="26C7DF97" w14:textId="77777777" w:rsidR="000D617D" w:rsidRDefault="000D617D">
            <w:pPr>
              <w:pStyle w:val="ConsPlusNormal"/>
            </w:pPr>
            <w:r>
              <w:t>1.1</w:t>
            </w:r>
          </w:p>
        </w:tc>
        <w:tc>
          <w:tcPr>
            <w:tcW w:w="4422" w:type="dxa"/>
          </w:tcPr>
          <w:p w14:paraId="5CD96052" w14:textId="77777777" w:rsidR="000D617D" w:rsidRDefault="000D617D">
            <w:pPr>
              <w:pStyle w:val="ConsPlusNormal"/>
            </w:pPr>
            <w:r>
              <w:t>Налоговые и неналоговые доходы:</w:t>
            </w:r>
          </w:p>
        </w:tc>
        <w:tc>
          <w:tcPr>
            <w:tcW w:w="1264" w:type="dxa"/>
          </w:tcPr>
          <w:p w14:paraId="1A511A09" w14:textId="77777777" w:rsidR="000D617D" w:rsidRDefault="000D617D">
            <w:pPr>
              <w:pStyle w:val="ConsPlusNormal"/>
            </w:pPr>
            <w:r>
              <w:t>55647793,3</w:t>
            </w:r>
          </w:p>
        </w:tc>
        <w:tc>
          <w:tcPr>
            <w:tcW w:w="1264" w:type="dxa"/>
          </w:tcPr>
          <w:p w14:paraId="3460827E" w14:textId="77777777" w:rsidR="000D617D" w:rsidRDefault="000D617D">
            <w:pPr>
              <w:pStyle w:val="ConsPlusNormal"/>
              <w:jc w:val="center"/>
            </w:pPr>
            <w:r>
              <w:t>65367138,6</w:t>
            </w:r>
          </w:p>
        </w:tc>
        <w:tc>
          <w:tcPr>
            <w:tcW w:w="1384" w:type="dxa"/>
          </w:tcPr>
          <w:p w14:paraId="757AF097" w14:textId="77777777" w:rsidR="000D617D" w:rsidRDefault="000D617D">
            <w:pPr>
              <w:pStyle w:val="ConsPlusNormal"/>
            </w:pPr>
            <w:r>
              <w:t>75248182,4</w:t>
            </w:r>
          </w:p>
        </w:tc>
      </w:tr>
      <w:tr w:rsidR="000D617D" w14:paraId="059DC759" w14:textId="77777777">
        <w:tc>
          <w:tcPr>
            <w:tcW w:w="724" w:type="dxa"/>
          </w:tcPr>
          <w:p w14:paraId="4F69978B" w14:textId="77777777" w:rsidR="000D617D" w:rsidRDefault="000D617D">
            <w:pPr>
              <w:pStyle w:val="ConsPlusNormal"/>
            </w:pPr>
            <w:r>
              <w:t>1.1.1</w:t>
            </w:r>
          </w:p>
        </w:tc>
        <w:tc>
          <w:tcPr>
            <w:tcW w:w="4422" w:type="dxa"/>
          </w:tcPr>
          <w:p w14:paraId="20E791F4" w14:textId="77777777" w:rsidR="000D617D" w:rsidRDefault="000D617D">
            <w:pPr>
              <w:pStyle w:val="ConsPlusNormal"/>
            </w:pPr>
            <w:r>
              <w:t>Налоги на прибыль, доходы</w:t>
            </w:r>
          </w:p>
        </w:tc>
        <w:tc>
          <w:tcPr>
            <w:tcW w:w="1264" w:type="dxa"/>
          </w:tcPr>
          <w:p w14:paraId="6ED70B0A" w14:textId="77777777" w:rsidR="000D617D" w:rsidRDefault="000D617D">
            <w:pPr>
              <w:pStyle w:val="ConsPlusNormal"/>
            </w:pPr>
            <w:r>
              <w:t>33053203,5</w:t>
            </w:r>
          </w:p>
        </w:tc>
        <w:tc>
          <w:tcPr>
            <w:tcW w:w="1264" w:type="dxa"/>
          </w:tcPr>
          <w:p w14:paraId="4ACF70D3" w14:textId="77777777" w:rsidR="000D617D" w:rsidRDefault="000D617D">
            <w:pPr>
              <w:pStyle w:val="ConsPlusNormal"/>
              <w:jc w:val="center"/>
            </w:pPr>
            <w:r>
              <w:t>38899991,2</w:t>
            </w:r>
          </w:p>
        </w:tc>
        <w:tc>
          <w:tcPr>
            <w:tcW w:w="1384" w:type="dxa"/>
          </w:tcPr>
          <w:p w14:paraId="1328219A" w14:textId="77777777" w:rsidR="000D617D" w:rsidRDefault="000D617D">
            <w:pPr>
              <w:pStyle w:val="ConsPlusNormal"/>
            </w:pPr>
            <w:r>
              <w:t>47303619,5</w:t>
            </w:r>
          </w:p>
        </w:tc>
      </w:tr>
      <w:tr w:rsidR="000D617D" w14:paraId="44183CD1" w14:textId="77777777">
        <w:tc>
          <w:tcPr>
            <w:tcW w:w="724" w:type="dxa"/>
            <w:vAlign w:val="center"/>
          </w:tcPr>
          <w:p w14:paraId="10F54FDE" w14:textId="77777777" w:rsidR="000D617D" w:rsidRDefault="000D617D">
            <w:pPr>
              <w:pStyle w:val="ConsPlusNormal"/>
            </w:pPr>
            <w:r>
              <w:t>1.1.2</w:t>
            </w:r>
          </w:p>
        </w:tc>
        <w:tc>
          <w:tcPr>
            <w:tcW w:w="4422" w:type="dxa"/>
            <w:vAlign w:val="center"/>
          </w:tcPr>
          <w:p w14:paraId="2E05A368" w14:textId="77777777" w:rsidR="000D617D" w:rsidRDefault="000D617D">
            <w:pPr>
              <w:pStyle w:val="ConsPlusNormal"/>
            </w:pPr>
            <w:r>
              <w:t>Налоги на товары (работы, услуги), реализуемые на территории Российской Федерации</w:t>
            </w:r>
          </w:p>
        </w:tc>
        <w:tc>
          <w:tcPr>
            <w:tcW w:w="1264" w:type="dxa"/>
            <w:vAlign w:val="center"/>
          </w:tcPr>
          <w:p w14:paraId="295AA99E" w14:textId="77777777" w:rsidR="000D617D" w:rsidRDefault="000D617D">
            <w:pPr>
              <w:pStyle w:val="ConsPlusNormal"/>
            </w:pPr>
            <w:r>
              <w:t>10187325,1</w:t>
            </w:r>
          </w:p>
        </w:tc>
        <w:tc>
          <w:tcPr>
            <w:tcW w:w="1264" w:type="dxa"/>
            <w:vAlign w:val="center"/>
          </w:tcPr>
          <w:p w14:paraId="1629EE43" w14:textId="77777777" w:rsidR="000D617D" w:rsidRDefault="000D617D">
            <w:pPr>
              <w:pStyle w:val="ConsPlusNormal"/>
              <w:jc w:val="center"/>
            </w:pPr>
            <w:r>
              <w:t>11249241,3</w:t>
            </w:r>
          </w:p>
        </w:tc>
        <w:tc>
          <w:tcPr>
            <w:tcW w:w="1384" w:type="dxa"/>
            <w:vAlign w:val="center"/>
          </w:tcPr>
          <w:p w14:paraId="61A64E57" w14:textId="77777777" w:rsidR="000D617D" w:rsidRDefault="000D617D">
            <w:pPr>
              <w:pStyle w:val="ConsPlusNormal"/>
            </w:pPr>
            <w:r>
              <w:t>12427964,9</w:t>
            </w:r>
          </w:p>
        </w:tc>
      </w:tr>
      <w:tr w:rsidR="000D617D" w14:paraId="5A55ABBC" w14:textId="77777777">
        <w:tc>
          <w:tcPr>
            <w:tcW w:w="724" w:type="dxa"/>
          </w:tcPr>
          <w:p w14:paraId="70E1F643" w14:textId="77777777" w:rsidR="000D617D" w:rsidRDefault="000D617D">
            <w:pPr>
              <w:pStyle w:val="ConsPlusNormal"/>
            </w:pPr>
            <w:r>
              <w:t>1.1.3</w:t>
            </w:r>
          </w:p>
        </w:tc>
        <w:tc>
          <w:tcPr>
            <w:tcW w:w="4422" w:type="dxa"/>
          </w:tcPr>
          <w:p w14:paraId="27B16E77" w14:textId="77777777" w:rsidR="000D617D" w:rsidRDefault="000D617D">
            <w:pPr>
              <w:pStyle w:val="ConsPlusNormal"/>
            </w:pPr>
            <w:r>
              <w:t>Налоги на совокупный доход</w:t>
            </w:r>
          </w:p>
        </w:tc>
        <w:tc>
          <w:tcPr>
            <w:tcW w:w="1264" w:type="dxa"/>
          </w:tcPr>
          <w:p w14:paraId="5CE78419" w14:textId="77777777" w:rsidR="000D617D" w:rsidRDefault="000D617D">
            <w:pPr>
              <w:pStyle w:val="ConsPlusNormal"/>
            </w:pPr>
            <w:r>
              <w:t>3062048,4</w:t>
            </w:r>
          </w:p>
        </w:tc>
        <w:tc>
          <w:tcPr>
            <w:tcW w:w="1264" w:type="dxa"/>
          </w:tcPr>
          <w:p w14:paraId="38C3AE1D" w14:textId="77777777" w:rsidR="000D617D" w:rsidRDefault="000D617D">
            <w:pPr>
              <w:pStyle w:val="ConsPlusNormal"/>
            </w:pPr>
            <w:r>
              <w:t>3652065,8</w:t>
            </w:r>
          </w:p>
        </w:tc>
        <w:tc>
          <w:tcPr>
            <w:tcW w:w="1384" w:type="dxa"/>
          </w:tcPr>
          <w:p w14:paraId="45FB721D" w14:textId="77777777" w:rsidR="000D617D" w:rsidRDefault="000D617D">
            <w:pPr>
              <w:pStyle w:val="ConsPlusNormal"/>
            </w:pPr>
            <w:r>
              <w:t>3992055,0</w:t>
            </w:r>
          </w:p>
        </w:tc>
      </w:tr>
      <w:tr w:rsidR="000D617D" w14:paraId="5ABB4449" w14:textId="77777777">
        <w:tc>
          <w:tcPr>
            <w:tcW w:w="724" w:type="dxa"/>
          </w:tcPr>
          <w:p w14:paraId="23AA2609" w14:textId="77777777" w:rsidR="000D617D" w:rsidRDefault="000D617D">
            <w:pPr>
              <w:pStyle w:val="ConsPlusNormal"/>
            </w:pPr>
            <w:r>
              <w:t>1.1.4</w:t>
            </w:r>
          </w:p>
        </w:tc>
        <w:tc>
          <w:tcPr>
            <w:tcW w:w="4422" w:type="dxa"/>
          </w:tcPr>
          <w:p w14:paraId="5181FFD6" w14:textId="77777777" w:rsidR="000D617D" w:rsidRDefault="000D617D">
            <w:pPr>
              <w:pStyle w:val="ConsPlusNormal"/>
            </w:pPr>
            <w:r>
              <w:t>Налоги на имущество</w:t>
            </w:r>
          </w:p>
        </w:tc>
        <w:tc>
          <w:tcPr>
            <w:tcW w:w="1264" w:type="dxa"/>
          </w:tcPr>
          <w:p w14:paraId="0340830C" w14:textId="77777777" w:rsidR="000D617D" w:rsidRDefault="000D617D">
            <w:pPr>
              <w:pStyle w:val="ConsPlusNormal"/>
              <w:jc w:val="right"/>
            </w:pPr>
            <w:r>
              <w:t>7133551,4</w:t>
            </w:r>
          </w:p>
        </w:tc>
        <w:tc>
          <w:tcPr>
            <w:tcW w:w="1264" w:type="dxa"/>
          </w:tcPr>
          <w:p w14:paraId="5CF00FB7" w14:textId="77777777" w:rsidR="000D617D" w:rsidRDefault="000D617D">
            <w:pPr>
              <w:pStyle w:val="ConsPlusNormal"/>
              <w:jc w:val="right"/>
            </w:pPr>
            <w:r>
              <w:t>8714557,5</w:t>
            </w:r>
          </w:p>
        </w:tc>
        <w:tc>
          <w:tcPr>
            <w:tcW w:w="1384" w:type="dxa"/>
          </w:tcPr>
          <w:p w14:paraId="0097CDB5" w14:textId="77777777" w:rsidR="000D617D" w:rsidRDefault="000D617D">
            <w:pPr>
              <w:pStyle w:val="ConsPlusNormal"/>
              <w:jc w:val="right"/>
            </w:pPr>
            <w:r>
              <w:t>8745197,3</w:t>
            </w:r>
          </w:p>
        </w:tc>
      </w:tr>
      <w:tr w:rsidR="000D617D" w14:paraId="543D9117" w14:textId="77777777">
        <w:tc>
          <w:tcPr>
            <w:tcW w:w="724" w:type="dxa"/>
          </w:tcPr>
          <w:p w14:paraId="5D3792D0" w14:textId="77777777" w:rsidR="000D617D" w:rsidRDefault="000D617D">
            <w:pPr>
              <w:pStyle w:val="ConsPlusNormal"/>
            </w:pPr>
            <w:r>
              <w:t>1.1.5</w:t>
            </w:r>
          </w:p>
        </w:tc>
        <w:tc>
          <w:tcPr>
            <w:tcW w:w="4422" w:type="dxa"/>
            <w:vAlign w:val="center"/>
          </w:tcPr>
          <w:p w14:paraId="38082941" w14:textId="77777777" w:rsidR="000D617D" w:rsidRDefault="000D617D">
            <w:pPr>
              <w:pStyle w:val="ConsPlusNormal"/>
            </w:pPr>
            <w:r>
              <w:t>Налоги, сборы и регулярные платежи за пользование природными ресурсами</w:t>
            </w:r>
          </w:p>
        </w:tc>
        <w:tc>
          <w:tcPr>
            <w:tcW w:w="1264" w:type="dxa"/>
          </w:tcPr>
          <w:p w14:paraId="2C236779" w14:textId="77777777" w:rsidR="000D617D" w:rsidRDefault="000D617D">
            <w:pPr>
              <w:pStyle w:val="ConsPlusNormal"/>
              <w:jc w:val="right"/>
            </w:pPr>
            <w:r>
              <w:t>11176,9</w:t>
            </w:r>
          </w:p>
        </w:tc>
        <w:tc>
          <w:tcPr>
            <w:tcW w:w="1264" w:type="dxa"/>
          </w:tcPr>
          <w:p w14:paraId="65456406" w14:textId="77777777" w:rsidR="000D617D" w:rsidRDefault="000D617D">
            <w:pPr>
              <w:pStyle w:val="ConsPlusNormal"/>
              <w:jc w:val="right"/>
            </w:pPr>
            <w:r>
              <w:t>12503,6</w:t>
            </w:r>
          </w:p>
        </w:tc>
        <w:tc>
          <w:tcPr>
            <w:tcW w:w="1384" w:type="dxa"/>
          </w:tcPr>
          <w:p w14:paraId="321B1691" w14:textId="77777777" w:rsidR="000D617D" w:rsidRDefault="000D617D">
            <w:pPr>
              <w:pStyle w:val="ConsPlusNormal"/>
              <w:jc w:val="right"/>
            </w:pPr>
            <w:r>
              <w:t>20803,0</w:t>
            </w:r>
          </w:p>
        </w:tc>
      </w:tr>
      <w:tr w:rsidR="000D617D" w14:paraId="18EB5434" w14:textId="77777777">
        <w:tc>
          <w:tcPr>
            <w:tcW w:w="724" w:type="dxa"/>
          </w:tcPr>
          <w:p w14:paraId="58F40615" w14:textId="77777777" w:rsidR="000D617D" w:rsidRDefault="000D617D">
            <w:pPr>
              <w:pStyle w:val="ConsPlusNormal"/>
            </w:pPr>
            <w:r>
              <w:t>1.1.6</w:t>
            </w:r>
          </w:p>
        </w:tc>
        <w:tc>
          <w:tcPr>
            <w:tcW w:w="4422" w:type="dxa"/>
          </w:tcPr>
          <w:p w14:paraId="249A2E98" w14:textId="77777777" w:rsidR="000D617D" w:rsidRDefault="000D617D">
            <w:pPr>
              <w:pStyle w:val="ConsPlusNormal"/>
            </w:pPr>
            <w:r>
              <w:t>Госпошлина</w:t>
            </w:r>
          </w:p>
        </w:tc>
        <w:tc>
          <w:tcPr>
            <w:tcW w:w="1264" w:type="dxa"/>
          </w:tcPr>
          <w:p w14:paraId="49FA4453" w14:textId="77777777" w:rsidR="000D617D" w:rsidRDefault="000D617D">
            <w:pPr>
              <w:pStyle w:val="ConsPlusNormal"/>
              <w:jc w:val="right"/>
            </w:pPr>
            <w:r>
              <w:t>149695,6</w:t>
            </w:r>
          </w:p>
        </w:tc>
        <w:tc>
          <w:tcPr>
            <w:tcW w:w="1264" w:type="dxa"/>
          </w:tcPr>
          <w:p w14:paraId="211C0C74" w14:textId="77777777" w:rsidR="000D617D" w:rsidRDefault="000D617D">
            <w:pPr>
              <w:pStyle w:val="ConsPlusNormal"/>
              <w:jc w:val="right"/>
            </w:pPr>
            <w:r>
              <w:t>126249,9</w:t>
            </w:r>
          </w:p>
        </w:tc>
        <w:tc>
          <w:tcPr>
            <w:tcW w:w="1384" w:type="dxa"/>
          </w:tcPr>
          <w:p w14:paraId="4C1691FC" w14:textId="77777777" w:rsidR="000D617D" w:rsidRDefault="000D617D">
            <w:pPr>
              <w:pStyle w:val="ConsPlusNormal"/>
              <w:jc w:val="right"/>
            </w:pPr>
            <w:r>
              <w:t>152636,3</w:t>
            </w:r>
          </w:p>
        </w:tc>
      </w:tr>
      <w:tr w:rsidR="000D617D" w14:paraId="3A917A0A" w14:textId="77777777">
        <w:tc>
          <w:tcPr>
            <w:tcW w:w="724" w:type="dxa"/>
            <w:vAlign w:val="center"/>
          </w:tcPr>
          <w:p w14:paraId="170A18B3" w14:textId="77777777" w:rsidR="000D617D" w:rsidRDefault="000D617D">
            <w:pPr>
              <w:pStyle w:val="ConsPlusNormal"/>
            </w:pPr>
            <w:r>
              <w:t>1.1.7</w:t>
            </w:r>
          </w:p>
        </w:tc>
        <w:tc>
          <w:tcPr>
            <w:tcW w:w="4422" w:type="dxa"/>
            <w:vAlign w:val="center"/>
          </w:tcPr>
          <w:p w14:paraId="79623B47" w14:textId="77777777" w:rsidR="000D617D" w:rsidRDefault="000D617D">
            <w:pPr>
              <w:pStyle w:val="ConsPlusNormal"/>
            </w:pPr>
            <w:r>
              <w:t xml:space="preserve">Задолженность и перерасчеты по отмененным налогам, сборам и иным </w:t>
            </w:r>
            <w:r>
              <w:lastRenderedPageBreak/>
              <w:t>обязательным платежам</w:t>
            </w:r>
          </w:p>
        </w:tc>
        <w:tc>
          <w:tcPr>
            <w:tcW w:w="1264" w:type="dxa"/>
            <w:vAlign w:val="center"/>
          </w:tcPr>
          <w:p w14:paraId="48891219" w14:textId="77777777" w:rsidR="000D617D" w:rsidRDefault="000D617D">
            <w:pPr>
              <w:pStyle w:val="ConsPlusNormal"/>
              <w:jc w:val="right"/>
            </w:pPr>
            <w:r>
              <w:lastRenderedPageBreak/>
              <w:t>-43</w:t>
            </w:r>
          </w:p>
        </w:tc>
        <w:tc>
          <w:tcPr>
            <w:tcW w:w="1264" w:type="dxa"/>
            <w:vAlign w:val="center"/>
          </w:tcPr>
          <w:p w14:paraId="4D8813EF" w14:textId="77777777" w:rsidR="000D617D" w:rsidRDefault="000D617D">
            <w:pPr>
              <w:pStyle w:val="ConsPlusNormal"/>
              <w:jc w:val="right"/>
            </w:pPr>
            <w:r>
              <w:t>-36,0</w:t>
            </w:r>
          </w:p>
        </w:tc>
        <w:tc>
          <w:tcPr>
            <w:tcW w:w="1384" w:type="dxa"/>
            <w:vAlign w:val="center"/>
          </w:tcPr>
          <w:p w14:paraId="7871A345" w14:textId="77777777" w:rsidR="000D617D" w:rsidRDefault="000D617D">
            <w:pPr>
              <w:pStyle w:val="ConsPlusNormal"/>
              <w:jc w:val="right"/>
            </w:pPr>
            <w:r>
              <w:t>-0,7</w:t>
            </w:r>
          </w:p>
        </w:tc>
      </w:tr>
      <w:tr w:rsidR="000D617D" w14:paraId="74450013" w14:textId="77777777">
        <w:tc>
          <w:tcPr>
            <w:tcW w:w="724" w:type="dxa"/>
            <w:vAlign w:val="center"/>
          </w:tcPr>
          <w:p w14:paraId="7A03A1BA" w14:textId="77777777" w:rsidR="000D617D" w:rsidRDefault="000D617D">
            <w:pPr>
              <w:pStyle w:val="ConsPlusNormal"/>
            </w:pPr>
            <w:r>
              <w:t>1.1.8</w:t>
            </w:r>
          </w:p>
        </w:tc>
        <w:tc>
          <w:tcPr>
            <w:tcW w:w="4422" w:type="dxa"/>
            <w:vAlign w:val="center"/>
          </w:tcPr>
          <w:p w14:paraId="78606370" w14:textId="77777777" w:rsidR="000D617D" w:rsidRDefault="000D617D">
            <w:pPr>
              <w:pStyle w:val="ConsPlusNormal"/>
            </w:pPr>
            <w:r>
              <w:t>Доходы от использования имущества, находящегося в государственной и муниципальной собственности</w:t>
            </w:r>
          </w:p>
        </w:tc>
        <w:tc>
          <w:tcPr>
            <w:tcW w:w="1264" w:type="dxa"/>
            <w:vAlign w:val="center"/>
          </w:tcPr>
          <w:p w14:paraId="24D3BE18" w14:textId="77777777" w:rsidR="000D617D" w:rsidRDefault="000D617D">
            <w:pPr>
              <w:pStyle w:val="ConsPlusNormal"/>
              <w:jc w:val="right"/>
            </w:pPr>
            <w:r>
              <w:t>343028,7</w:t>
            </w:r>
          </w:p>
        </w:tc>
        <w:tc>
          <w:tcPr>
            <w:tcW w:w="1264" w:type="dxa"/>
            <w:vAlign w:val="center"/>
          </w:tcPr>
          <w:p w14:paraId="6A3062AD" w14:textId="77777777" w:rsidR="000D617D" w:rsidRDefault="000D617D">
            <w:pPr>
              <w:pStyle w:val="ConsPlusNormal"/>
              <w:jc w:val="right"/>
            </w:pPr>
            <w:r>
              <w:t>876163,7</w:t>
            </w:r>
          </w:p>
        </w:tc>
        <w:tc>
          <w:tcPr>
            <w:tcW w:w="1384" w:type="dxa"/>
            <w:vAlign w:val="center"/>
          </w:tcPr>
          <w:p w14:paraId="5D467D62" w14:textId="77777777" w:rsidR="000D617D" w:rsidRDefault="000D617D">
            <w:pPr>
              <w:pStyle w:val="ConsPlusNormal"/>
              <w:jc w:val="right"/>
            </w:pPr>
            <w:r>
              <w:t>487114,2</w:t>
            </w:r>
          </w:p>
        </w:tc>
      </w:tr>
      <w:tr w:rsidR="000D617D" w14:paraId="0D030144" w14:textId="77777777">
        <w:tc>
          <w:tcPr>
            <w:tcW w:w="724" w:type="dxa"/>
          </w:tcPr>
          <w:p w14:paraId="1620D330" w14:textId="77777777" w:rsidR="000D617D" w:rsidRDefault="000D617D">
            <w:pPr>
              <w:pStyle w:val="ConsPlusNormal"/>
            </w:pPr>
            <w:r>
              <w:t>1.1.9</w:t>
            </w:r>
          </w:p>
        </w:tc>
        <w:tc>
          <w:tcPr>
            <w:tcW w:w="4422" w:type="dxa"/>
            <w:vAlign w:val="center"/>
          </w:tcPr>
          <w:p w14:paraId="04529CB3" w14:textId="77777777" w:rsidR="000D617D" w:rsidRDefault="000D617D">
            <w:pPr>
              <w:pStyle w:val="ConsPlusNormal"/>
            </w:pPr>
            <w:r>
              <w:t>Платежи при пользовании природными ресурсами</w:t>
            </w:r>
          </w:p>
        </w:tc>
        <w:tc>
          <w:tcPr>
            <w:tcW w:w="1264" w:type="dxa"/>
          </w:tcPr>
          <w:p w14:paraId="705244B5" w14:textId="77777777" w:rsidR="000D617D" w:rsidRDefault="000D617D">
            <w:pPr>
              <w:pStyle w:val="ConsPlusNormal"/>
              <w:jc w:val="right"/>
            </w:pPr>
            <w:r>
              <w:t>1088867,2</w:t>
            </w:r>
          </w:p>
        </w:tc>
        <w:tc>
          <w:tcPr>
            <w:tcW w:w="1264" w:type="dxa"/>
          </w:tcPr>
          <w:p w14:paraId="1F22D11C" w14:textId="77777777" w:rsidR="000D617D" w:rsidRDefault="000D617D">
            <w:pPr>
              <w:pStyle w:val="ConsPlusNormal"/>
              <w:jc w:val="right"/>
            </w:pPr>
            <w:r>
              <w:t>1151202,3</w:t>
            </w:r>
          </w:p>
        </w:tc>
        <w:tc>
          <w:tcPr>
            <w:tcW w:w="1384" w:type="dxa"/>
          </w:tcPr>
          <w:p w14:paraId="15BCF4AB" w14:textId="77777777" w:rsidR="000D617D" w:rsidRDefault="000D617D">
            <w:pPr>
              <w:pStyle w:val="ConsPlusNormal"/>
              <w:jc w:val="right"/>
            </w:pPr>
            <w:r>
              <w:t>1252054,3</w:t>
            </w:r>
          </w:p>
        </w:tc>
      </w:tr>
      <w:tr w:rsidR="000D617D" w14:paraId="6E3B5A1C" w14:textId="77777777">
        <w:tc>
          <w:tcPr>
            <w:tcW w:w="724" w:type="dxa"/>
            <w:vAlign w:val="center"/>
          </w:tcPr>
          <w:p w14:paraId="47544992" w14:textId="77777777" w:rsidR="000D617D" w:rsidRDefault="000D617D">
            <w:pPr>
              <w:pStyle w:val="ConsPlusNormal"/>
            </w:pPr>
            <w:r>
              <w:t>1.1.10</w:t>
            </w:r>
          </w:p>
        </w:tc>
        <w:tc>
          <w:tcPr>
            <w:tcW w:w="4422" w:type="dxa"/>
            <w:vAlign w:val="center"/>
          </w:tcPr>
          <w:p w14:paraId="079744E7" w14:textId="77777777" w:rsidR="000D617D" w:rsidRDefault="000D617D">
            <w:pPr>
              <w:pStyle w:val="ConsPlusNormal"/>
            </w:pPr>
            <w:r>
              <w:t>Доходы от оказания платных услуг (работ) и компенсации затрат государства</w:t>
            </w:r>
          </w:p>
        </w:tc>
        <w:tc>
          <w:tcPr>
            <w:tcW w:w="1264" w:type="dxa"/>
            <w:vAlign w:val="center"/>
          </w:tcPr>
          <w:p w14:paraId="513B03BF" w14:textId="77777777" w:rsidR="000D617D" w:rsidRDefault="000D617D">
            <w:pPr>
              <w:pStyle w:val="ConsPlusNormal"/>
              <w:jc w:val="right"/>
            </w:pPr>
            <w:r>
              <w:t>124497,7</w:t>
            </w:r>
          </w:p>
        </w:tc>
        <w:tc>
          <w:tcPr>
            <w:tcW w:w="1264" w:type="dxa"/>
            <w:vAlign w:val="center"/>
          </w:tcPr>
          <w:p w14:paraId="600B8835" w14:textId="77777777" w:rsidR="000D617D" w:rsidRDefault="000D617D">
            <w:pPr>
              <w:pStyle w:val="ConsPlusNormal"/>
              <w:jc w:val="right"/>
            </w:pPr>
            <w:r>
              <w:t>158803,2</w:t>
            </w:r>
          </w:p>
        </w:tc>
        <w:tc>
          <w:tcPr>
            <w:tcW w:w="1384" w:type="dxa"/>
            <w:vAlign w:val="center"/>
          </w:tcPr>
          <w:p w14:paraId="35754095" w14:textId="77777777" w:rsidR="000D617D" w:rsidRDefault="000D617D">
            <w:pPr>
              <w:pStyle w:val="ConsPlusNormal"/>
              <w:jc w:val="right"/>
            </w:pPr>
            <w:r>
              <w:t>148390,2</w:t>
            </w:r>
          </w:p>
        </w:tc>
      </w:tr>
      <w:tr w:rsidR="000D617D" w14:paraId="0A8AEE00" w14:textId="77777777">
        <w:tc>
          <w:tcPr>
            <w:tcW w:w="724" w:type="dxa"/>
          </w:tcPr>
          <w:p w14:paraId="75FCD709" w14:textId="77777777" w:rsidR="000D617D" w:rsidRDefault="000D617D">
            <w:pPr>
              <w:pStyle w:val="ConsPlusNormal"/>
            </w:pPr>
            <w:r>
              <w:t>1.1.11</w:t>
            </w:r>
          </w:p>
        </w:tc>
        <w:tc>
          <w:tcPr>
            <w:tcW w:w="4422" w:type="dxa"/>
            <w:vAlign w:val="center"/>
          </w:tcPr>
          <w:p w14:paraId="7FD25FA3" w14:textId="77777777" w:rsidR="000D617D" w:rsidRDefault="000D617D">
            <w:pPr>
              <w:pStyle w:val="ConsPlusNormal"/>
            </w:pPr>
            <w:r>
              <w:t>Доходы от продажи материальных и нематериальных активов</w:t>
            </w:r>
          </w:p>
        </w:tc>
        <w:tc>
          <w:tcPr>
            <w:tcW w:w="1264" w:type="dxa"/>
          </w:tcPr>
          <w:p w14:paraId="44ABFBA8" w14:textId="77777777" w:rsidR="000D617D" w:rsidRDefault="000D617D">
            <w:pPr>
              <w:pStyle w:val="ConsPlusNormal"/>
              <w:jc w:val="right"/>
            </w:pPr>
            <w:r>
              <w:t>11760,2</w:t>
            </w:r>
          </w:p>
        </w:tc>
        <w:tc>
          <w:tcPr>
            <w:tcW w:w="1264" w:type="dxa"/>
          </w:tcPr>
          <w:p w14:paraId="14E23739" w14:textId="77777777" w:rsidR="000D617D" w:rsidRDefault="000D617D">
            <w:pPr>
              <w:pStyle w:val="ConsPlusNormal"/>
              <w:jc w:val="right"/>
            </w:pPr>
            <w:r>
              <w:t>3102,7</w:t>
            </w:r>
          </w:p>
        </w:tc>
        <w:tc>
          <w:tcPr>
            <w:tcW w:w="1384" w:type="dxa"/>
          </w:tcPr>
          <w:p w14:paraId="456D3B5B" w14:textId="77777777" w:rsidR="000D617D" w:rsidRDefault="000D617D">
            <w:pPr>
              <w:pStyle w:val="ConsPlusNormal"/>
              <w:jc w:val="right"/>
            </w:pPr>
            <w:r>
              <w:t>2718,5</w:t>
            </w:r>
          </w:p>
        </w:tc>
      </w:tr>
      <w:tr w:rsidR="000D617D" w14:paraId="5FD1F608" w14:textId="77777777">
        <w:tc>
          <w:tcPr>
            <w:tcW w:w="724" w:type="dxa"/>
          </w:tcPr>
          <w:p w14:paraId="0ED9249C" w14:textId="77777777" w:rsidR="000D617D" w:rsidRDefault="000D617D">
            <w:pPr>
              <w:pStyle w:val="ConsPlusNormal"/>
            </w:pPr>
            <w:r>
              <w:t>1.1.12</w:t>
            </w:r>
          </w:p>
        </w:tc>
        <w:tc>
          <w:tcPr>
            <w:tcW w:w="4422" w:type="dxa"/>
          </w:tcPr>
          <w:p w14:paraId="3B5E2766" w14:textId="77777777" w:rsidR="000D617D" w:rsidRDefault="000D617D">
            <w:pPr>
              <w:pStyle w:val="ConsPlusNormal"/>
            </w:pPr>
            <w:r>
              <w:t>Административные платежи и сборы</w:t>
            </w:r>
          </w:p>
        </w:tc>
        <w:tc>
          <w:tcPr>
            <w:tcW w:w="1264" w:type="dxa"/>
          </w:tcPr>
          <w:p w14:paraId="261A4CC6" w14:textId="77777777" w:rsidR="000D617D" w:rsidRDefault="000D617D">
            <w:pPr>
              <w:pStyle w:val="ConsPlusNormal"/>
              <w:jc w:val="right"/>
            </w:pPr>
            <w:r>
              <w:t>450,6</w:t>
            </w:r>
          </w:p>
        </w:tc>
        <w:tc>
          <w:tcPr>
            <w:tcW w:w="1264" w:type="dxa"/>
          </w:tcPr>
          <w:p w14:paraId="59FFFDCD" w14:textId="77777777" w:rsidR="000D617D" w:rsidRDefault="000D617D">
            <w:pPr>
              <w:pStyle w:val="ConsPlusNormal"/>
              <w:jc w:val="right"/>
            </w:pPr>
            <w:r>
              <w:t>384,7</w:t>
            </w:r>
          </w:p>
        </w:tc>
        <w:tc>
          <w:tcPr>
            <w:tcW w:w="1384" w:type="dxa"/>
          </w:tcPr>
          <w:p w14:paraId="4CB89250" w14:textId="77777777" w:rsidR="000D617D" w:rsidRDefault="000D617D">
            <w:pPr>
              <w:pStyle w:val="ConsPlusNormal"/>
              <w:jc w:val="right"/>
            </w:pPr>
            <w:r>
              <w:t>2318,5</w:t>
            </w:r>
          </w:p>
        </w:tc>
      </w:tr>
      <w:tr w:rsidR="000D617D" w14:paraId="0EEC65D4" w14:textId="77777777">
        <w:tc>
          <w:tcPr>
            <w:tcW w:w="724" w:type="dxa"/>
          </w:tcPr>
          <w:p w14:paraId="14D86B1F" w14:textId="77777777" w:rsidR="000D617D" w:rsidRDefault="000D617D">
            <w:pPr>
              <w:pStyle w:val="ConsPlusNormal"/>
            </w:pPr>
            <w:r>
              <w:t>1.1.13</w:t>
            </w:r>
          </w:p>
        </w:tc>
        <w:tc>
          <w:tcPr>
            <w:tcW w:w="4422" w:type="dxa"/>
          </w:tcPr>
          <w:p w14:paraId="4D925269" w14:textId="77777777" w:rsidR="000D617D" w:rsidRDefault="000D617D">
            <w:pPr>
              <w:pStyle w:val="ConsPlusNormal"/>
            </w:pPr>
            <w:r>
              <w:t>Штрафы, санкции, возмещение ущерба</w:t>
            </w:r>
          </w:p>
        </w:tc>
        <w:tc>
          <w:tcPr>
            <w:tcW w:w="1264" w:type="dxa"/>
          </w:tcPr>
          <w:p w14:paraId="0170714C" w14:textId="77777777" w:rsidR="000D617D" w:rsidRDefault="000D617D">
            <w:pPr>
              <w:pStyle w:val="ConsPlusNormal"/>
              <w:jc w:val="right"/>
            </w:pPr>
            <w:r>
              <w:t>478864,9</w:t>
            </w:r>
          </w:p>
        </w:tc>
        <w:tc>
          <w:tcPr>
            <w:tcW w:w="1264" w:type="dxa"/>
          </w:tcPr>
          <w:p w14:paraId="51B71A58" w14:textId="77777777" w:rsidR="000D617D" w:rsidRDefault="000D617D">
            <w:pPr>
              <w:pStyle w:val="ConsPlusNormal"/>
              <w:jc w:val="right"/>
            </w:pPr>
            <w:r>
              <w:t>522929,4</w:t>
            </w:r>
          </w:p>
        </w:tc>
        <w:tc>
          <w:tcPr>
            <w:tcW w:w="1384" w:type="dxa"/>
          </w:tcPr>
          <w:p w14:paraId="787A8279" w14:textId="77777777" w:rsidR="000D617D" w:rsidRDefault="000D617D">
            <w:pPr>
              <w:pStyle w:val="ConsPlusNormal"/>
              <w:jc w:val="right"/>
            </w:pPr>
            <w:r>
              <w:t>713466,3</w:t>
            </w:r>
          </w:p>
        </w:tc>
      </w:tr>
      <w:tr w:rsidR="000D617D" w14:paraId="3E8B2C2D" w14:textId="77777777">
        <w:tc>
          <w:tcPr>
            <w:tcW w:w="724" w:type="dxa"/>
          </w:tcPr>
          <w:p w14:paraId="1E0B31E3" w14:textId="77777777" w:rsidR="000D617D" w:rsidRDefault="000D617D">
            <w:pPr>
              <w:pStyle w:val="ConsPlusNormal"/>
            </w:pPr>
            <w:r>
              <w:t>1.1.14</w:t>
            </w:r>
          </w:p>
        </w:tc>
        <w:tc>
          <w:tcPr>
            <w:tcW w:w="4422" w:type="dxa"/>
          </w:tcPr>
          <w:p w14:paraId="2E8589F6" w14:textId="77777777" w:rsidR="000D617D" w:rsidRDefault="000D617D">
            <w:pPr>
              <w:pStyle w:val="ConsPlusNormal"/>
            </w:pPr>
            <w:r>
              <w:t>Прочие неналоговые доходы</w:t>
            </w:r>
          </w:p>
        </w:tc>
        <w:tc>
          <w:tcPr>
            <w:tcW w:w="1264" w:type="dxa"/>
          </w:tcPr>
          <w:p w14:paraId="540A7A8F" w14:textId="77777777" w:rsidR="000D617D" w:rsidRDefault="000D617D">
            <w:pPr>
              <w:pStyle w:val="ConsPlusNormal"/>
              <w:jc w:val="right"/>
            </w:pPr>
            <w:r>
              <w:t>3366,1</w:t>
            </w:r>
          </w:p>
        </w:tc>
        <w:tc>
          <w:tcPr>
            <w:tcW w:w="1264" w:type="dxa"/>
          </w:tcPr>
          <w:p w14:paraId="310C91C6" w14:textId="77777777" w:rsidR="000D617D" w:rsidRDefault="000D617D">
            <w:pPr>
              <w:pStyle w:val="ConsPlusNormal"/>
              <w:jc w:val="right"/>
            </w:pPr>
            <w:r>
              <w:t>-20,7</w:t>
            </w:r>
          </w:p>
        </w:tc>
        <w:tc>
          <w:tcPr>
            <w:tcW w:w="1384" w:type="dxa"/>
          </w:tcPr>
          <w:p w14:paraId="4A4119E4" w14:textId="77777777" w:rsidR="000D617D" w:rsidRDefault="000D617D">
            <w:pPr>
              <w:pStyle w:val="ConsPlusNormal"/>
              <w:jc w:val="right"/>
            </w:pPr>
            <w:r>
              <w:t>-154,9</w:t>
            </w:r>
          </w:p>
        </w:tc>
      </w:tr>
      <w:tr w:rsidR="000D617D" w14:paraId="271FE019" w14:textId="77777777">
        <w:tc>
          <w:tcPr>
            <w:tcW w:w="724" w:type="dxa"/>
          </w:tcPr>
          <w:p w14:paraId="7C2A86D9" w14:textId="77777777" w:rsidR="000D617D" w:rsidRDefault="000D617D">
            <w:pPr>
              <w:pStyle w:val="ConsPlusNormal"/>
            </w:pPr>
            <w:r>
              <w:t>1.2</w:t>
            </w:r>
          </w:p>
        </w:tc>
        <w:tc>
          <w:tcPr>
            <w:tcW w:w="4422" w:type="dxa"/>
          </w:tcPr>
          <w:p w14:paraId="06841E22" w14:textId="77777777" w:rsidR="000D617D" w:rsidRDefault="000D617D">
            <w:pPr>
              <w:pStyle w:val="ConsPlusNormal"/>
            </w:pPr>
            <w:r>
              <w:t>Безвозмездные поступления</w:t>
            </w:r>
          </w:p>
        </w:tc>
        <w:tc>
          <w:tcPr>
            <w:tcW w:w="1264" w:type="dxa"/>
          </w:tcPr>
          <w:p w14:paraId="1584B607" w14:textId="77777777" w:rsidR="000D617D" w:rsidRDefault="000D617D">
            <w:pPr>
              <w:pStyle w:val="ConsPlusNormal"/>
              <w:jc w:val="right"/>
            </w:pPr>
            <w:r>
              <w:t>30723740,6</w:t>
            </w:r>
          </w:p>
        </w:tc>
        <w:tc>
          <w:tcPr>
            <w:tcW w:w="1264" w:type="dxa"/>
          </w:tcPr>
          <w:p w14:paraId="1F47DC73" w14:textId="77777777" w:rsidR="000D617D" w:rsidRDefault="000D617D">
            <w:pPr>
              <w:pStyle w:val="ConsPlusNormal"/>
              <w:jc w:val="right"/>
            </w:pPr>
            <w:r>
              <w:t>30194642,5</w:t>
            </w:r>
          </w:p>
        </w:tc>
        <w:tc>
          <w:tcPr>
            <w:tcW w:w="1384" w:type="dxa"/>
          </w:tcPr>
          <w:p w14:paraId="22E0DA35" w14:textId="77777777" w:rsidR="000D617D" w:rsidRDefault="000D617D">
            <w:pPr>
              <w:pStyle w:val="ConsPlusNormal"/>
              <w:jc w:val="right"/>
            </w:pPr>
            <w:r>
              <w:t>29187657,6</w:t>
            </w:r>
          </w:p>
        </w:tc>
      </w:tr>
      <w:tr w:rsidR="000D617D" w14:paraId="08AFC3D1" w14:textId="77777777">
        <w:tc>
          <w:tcPr>
            <w:tcW w:w="724" w:type="dxa"/>
            <w:vAlign w:val="center"/>
          </w:tcPr>
          <w:p w14:paraId="0CE4E571" w14:textId="77777777" w:rsidR="000D617D" w:rsidRDefault="000D617D">
            <w:pPr>
              <w:pStyle w:val="ConsPlusNormal"/>
            </w:pPr>
            <w:r>
              <w:t>1.2.1</w:t>
            </w:r>
          </w:p>
        </w:tc>
        <w:tc>
          <w:tcPr>
            <w:tcW w:w="4422" w:type="dxa"/>
            <w:vAlign w:val="center"/>
          </w:tcPr>
          <w:p w14:paraId="4442E908" w14:textId="77777777" w:rsidR="000D617D" w:rsidRDefault="000D617D">
            <w:pPr>
              <w:pStyle w:val="ConsPlusNormal"/>
            </w:pPr>
            <w:r>
              <w:t>Безвозмездные поступления от других бюджетов бюджетной системы Российской Федерации</w:t>
            </w:r>
          </w:p>
        </w:tc>
        <w:tc>
          <w:tcPr>
            <w:tcW w:w="1264" w:type="dxa"/>
            <w:vAlign w:val="center"/>
          </w:tcPr>
          <w:p w14:paraId="55F2AE99" w14:textId="77777777" w:rsidR="000D617D" w:rsidRDefault="000D617D">
            <w:pPr>
              <w:pStyle w:val="ConsPlusNormal"/>
              <w:jc w:val="right"/>
            </w:pPr>
            <w:r>
              <w:t>29416485,5</w:t>
            </w:r>
          </w:p>
        </w:tc>
        <w:tc>
          <w:tcPr>
            <w:tcW w:w="1264" w:type="dxa"/>
            <w:vAlign w:val="center"/>
          </w:tcPr>
          <w:p w14:paraId="5A21037D" w14:textId="77777777" w:rsidR="000D617D" w:rsidRDefault="000D617D">
            <w:pPr>
              <w:pStyle w:val="ConsPlusNormal"/>
              <w:jc w:val="right"/>
            </w:pPr>
            <w:r>
              <w:t>27849841,4</w:t>
            </w:r>
          </w:p>
        </w:tc>
        <w:tc>
          <w:tcPr>
            <w:tcW w:w="1384" w:type="dxa"/>
            <w:vAlign w:val="center"/>
          </w:tcPr>
          <w:p w14:paraId="3F8FBF6E" w14:textId="77777777" w:rsidR="000D617D" w:rsidRDefault="000D617D">
            <w:pPr>
              <w:pStyle w:val="ConsPlusNormal"/>
              <w:jc w:val="right"/>
            </w:pPr>
            <w:r>
              <w:t>26623726,2</w:t>
            </w:r>
          </w:p>
        </w:tc>
      </w:tr>
      <w:tr w:rsidR="000D617D" w14:paraId="568DFB0B" w14:textId="77777777">
        <w:tc>
          <w:tcPr>
            <w:tcW w:w="724" w:type="dxa"/>
            <w:vAlign w:val="center"/>
          </w:tcPr>
          <w:p w14:paraId="59F7EF22" w14:textId="77777777" w:rsidR="000D617D" w:rsidRDefault="000D617D">
            <w:pPr>
              <w:pStyle w:val="ConsPlusNormal"/>
            </w:pPr>
            <w:r>
              <w:t>1.2.2</w:t>
            </w:r>
          </w:p>
        </w:tc>
        <w:tc>
          <w:tcPr>
            <w:tcW w:w="4422" w:type="dxa"/>
            <w:vAlign w:val="center"/>
          </w:tcPr>
          <w:p w14:paraId="179DCCC3" w14:textId="77777777" w:rsidR="000D617D" w:rsidRDefault="000D617D">
            <w:pPr>
              <w:pStyle w:val="ConsPlusNormal"/>
            </w:pPr>
            <w:r>
              <w:t>Безвозмездные поступления от государственных (муниципальных) организаций</w:t>
            </w:r>
          </w:p>
        </w:tc>
        <w:tc>
          <w:tcPr>
            <w:tcW w:w="1264" w:type="dxa"/>
            <w:vAlign w:val="center"/>
          </w:tcPr>
          <w:p w14:paraId="1BC50D6A" w14:textId="77777777" w:rsidR="000D617D" w:rsidRDefault="000D617D">
            <w:pPr>
              <w:pStyle w:val="ConsPlusNormal"/>
              <w:jc w:val="right"/>
            </w:pPr>
            <w:r>
              <w:t>1008849,2</w:t>
            </w:r>
          </w:p>
        </w:tc>
        <w:tc>
          <w:tcPr>
            <w:tcW w:w="1264" w:type="dxa"/>
            <w:vAlign w:val="center"/>
          </w:tcPr>
          <w:p w14:paraId="71A0544D" w14:textId="77777777" w:rsidR="000D617D" w:rsidRDefault="000D617D">
            <w:pPr>
              <w:pStyle w:val="ConsPlusNormal"/>
              <w:jc w:val="right"/>
            </w:pPr>
            <w:r>
              <w:t>1802708,1</w:t>
            </w:r>
          </w:p>
        </w:tc>
        <w:tc>
          <w:tcPr>
            <w:tcW w:w="1384" w:type="dxa"/>
            <w:vAlign w:val="center"/>
          </w:tcPr>
          <w:p w14:paraId="2ECF020A" w14:textId="77777777" w:rsidR="000D617D" w:rsidRDefault="000D617D">
            <w:pPr>
              <w:pStyle w:val="ConsPlusNormal"/>
              <w:jc w:val="right"/>
            </w:pPr>
            <w:r>
              <w:t>1567151,0</w:t>
            </w:r>
          </w:p>
        </w:tc>
      </w:tr>
      <w:tr w:rsidR="000D617D" w14:paraId="5CF58CB5" w14:textId="77777777">
        <w:tc>
          <w:tcPr>
            <w:tcW w:w="724" w:type="dxa"/>
          </w:tcPr>
          <w:p w14:paraId="1FE4C4CB" w14:textId="77777777" w:rsidR="000D617D" w:rsidRDefault="000D617D">
            <w:pPr>
              <w:pStyle w:val="ConsPlusNormal"/>
            </w:pPr>
            <w:r>
              <w:t>1.2.3</w:t>
            </w:r>
          </w:p>
        </w:tc>
        <w:tc>
          <w:tcPr>
            <w:tcW w:w="4422" w:type="dxa"/>
            <w:vAlign w:val="center"/>
          </w:tcPr>
          <w:p w14:paraId="265E5386" w14:textId="77777777" w:rsidR="000D617D" w:rsidRDefault="000D617D">
            <w:pPr>
              <w:pStyle w:val="ConsPlusNormal"/>
            </w:pPr>
            <w:r>
              <w:t>Безвозмездные поступления от негосударственных организаций</w:t>
            </w:r>
          </w:p>
        </w:tc>
        <w:tc>
          <w:tcPr>
            <w:tcW w:w="1264" w:type="dxa"/>
          </w:tcPr>
          <w:p w14:paraId="0BB702DD" w14:textId="77777777" w:rsidR="000D617D" w:rsidRDefault="000D617D">
            <w:pPr>
              <w:pStyle w:val="ConsPlusNormal"/>
              <w:jc w:val="right"/>
            </w:pPr>
            <w:r>
              <w:t>13654,6</w:t>
            </w:r>
          </w:p>
        </w:tc>
        <w:tc>
          <w:tcPr>
            <w:tcW w:w="1264" w:type="dxa"/>
          </w:tcPr>
          <w:p w14:paraId="06F5A132" w14:textId="77777777" w:rsidR="000D617D" w:rsidRDefault="000D617D">
            <w:pPr>
              <w:pStyle w:val="ConsPlusNormal"/>
              <w:jc w:val="right"/>
            </w:pPr>
            <w:r>
              <w:t>556,7</w:t>
            </w:r>
          </w:p>
        </w:tc>
        <w:tc>
          <w:tcPr>
            <w:tcW w:w="1384" w:type="dxa"/>
          </w:tcPr>
          <w:p w14:paraId="1835A487" w14:textId="77777777" w:rsidR="000D617D" w:rsidRDefault="000D617D">
            <w:pPr>
              <w:pStyle w:val="ConsPlusNormal"/>
              <w:jc w:val="right"/>
            </w:pPr>
            <w:r>
              <w:t>11840,6</w:t>
            </w:r>
          </w:p>
        </w:tc>
      </w:tr>
      <w:tr w:rsidR="000D617D" w14:paraId="67F7EC3D" w14:textId="77777777">
        <w:tc>
          <w:tcPr>
            <w:tcW w:w="724" w:type="dxa"/>
          </w:tcPr>
          <w:p w14:paraId="5323E866" w14:textId="77777777" w:rsidR="000D617D" w:rsidRDefault="000D617D">
            <w:pPr>
              <w:pStyle w:val="ConsPlusNormal"/>
            </w:pPr>
            <w:r>
              <w:t>1.2.4</w:t>
            </w:r>
          </w:p>
        </w:tc>
        <w:tc>
          <w:tcPr>
            <w:tcW w:w="4422" w:type="dxa"/>
          </w:tcPr>
          <w:p w14:paraId="2397796F" w14:textId="77777777" w:rsidR="000D617D" w:rsidRDefault="000D617D">
            <w:pPr>
              <w:pStyle w:val="ConsPlusNormal"/>
            </w:pPr>
            <w:r>
              <w:t>Прочие безвозмездные поступления</w:t>
            </w:r>
          </w:p>
        </w:tc>
        <w:tc>
          <w:tcPr>
            <w:tcW w:w="1264" w:type="dxa"/>
          </w:tcPr>
          <w:p w14:paraId="051A4BC7" w14:textId="77777777" w:rsidR="000D617D" w:rsidRDefault="000D617D">
            <w:pPr>
              <w:pStyle w:val="ConsPlusNormal"/>
              <w:jc w:val="right"/>
            </w:pPr>
            <w:r>
              <w:t>7958,4</w:t>
            </w:r>
          </w:p>
        </w:tc>
        <w:tc>
          <w:tcPr>
            <w:tcW w:w="1264" w:type="dxa"/>
          </w:tcPr>
          <w:p w14:paraId="5CD9CA76" w14:textId="77777777" w:rsidR="000D617D" w:rsidRDefault="000D617D">
            <w:pPr>
              <w:pStyle w:val="ConsPlusNormal"/>
              <w:jc w:val="right"/>
            </w:pPr>
            <w:r>
              <w:t>10649,5</w:t>
            </w:r>
          </w:p>
        </w:tc>
        <w:tc>
          <w:tcPr>
            <w:tcW w:w="1384" w:type="dxa"/>
          </w:tcPr>
          <w:p w14:paraId="2A390169" w14:textId="77777777" w:rsidR="000D617D" w:rsidRDefault="000D617D">
            <w:pPr>
              <w:pStyle w:val="ConsPlusNormal"/>
              <w:jc w:val="right"/>
            </w:pPr>
            <w:r>
              <w:t>9042,3</w:t>
            </w:r>
          </w:p>
        </w:tc>
      </w:tr>
      <w:tr w:rsidR="000D617D" w14:paraId="6CA3D446" w14:textId="77777777">
        <w:tc>
          <w:tcPr>
            <w:tcW w:w="724" w:type="dxa"/>
          </w:tcPr>
          <w:p w14:paraId="2D2ECADC" w14:textId="77777777" w:rsidR="000D617D" w:rsidRDefault="000D617D">
            <w:pPr>
              <w:pStyle w:val="ConsPlusNormal"/>
            </w:pPr>
            <w:r>
              <w:t>1.2.5</w:t>
            </w:r>
          </w:p>
        </w:tc>
        <w:tc>
          <w:tcPr>
            <w:tcW w:w="4422" w:type="dxa"/>
          </w:tcPr>
          <w:p w14:paraId="77292692" w14:textId="77777777" w:rsidR="000D617D" w:rsidRDefault="000D617D">
            <w:pPr>
              <w:pStyle w:val="ConsPlusNormal"/>
            </w:pPr>
            <w:r>
              <w:t>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 субвенций и иных межбюджетных трансфертов, имеющих целевое назначение, прошлых лет</w:t>
            </w:r>
          </w:p>
        </w:tc>
        <w:tc>
          <w:tcPr>
            <w:tcW w:w="1264" w:type="dxa"/>
          </w:tcPr>
          <w:p w14:paraId="00B9A847" w14:textId="77777777" w:rsidR="000D617D" w:rsidRDefault="000D617D">
            <w:pPr>
              <w:pStyle w:val="ConsPlusNormal"/>
              <w:jc w:val="right"/>
            </w:pPr>
            <w:r>
              <w:t>389655,7</w:t>
            </w:r>
          </w:p>
        </w:tc>
        <w:tc>
          <w:tcPr>
            <w:tcW w:w="1264" w:type="dxa"/>
          </w:tcPr>
          <w:p w14:paraId="6D795B5F" w14:textId="77777777" w:rsidR="000D617D" w:rsidRDefault="000D617D">
            <w:pPr>
              <w:pStyle w:val="ConsPlusNormal"/>
              <w:jc w:val="right"/>
            </w:pPr>
            <w:r>
              <w:t>1128206,1</w:t>
            </w:r>
          </w:p>
        </w:tc>
        <w:tc>
          <w:tcPr>
            <w:tcW w:w="1384" w:type="dxa"/>
          </w:tcPr>
          <w:p w14:paraId="63B33276" w14:textId="77777777" w:rsidR="000D617D" w:rsidRDefault="000D617D">
            <w:pPr>
              <w:pStyle w:val="ConsPlusNormal"/>
              <w:jc w:val="right"/>
            </w:pPr>
            <w:r>
              <w:t>1135479,5</w:t>
            </w:r>
          </w:p>
        </w:tc>
      </w:tr>
      <w:tr w:rsidR="000D617D" w14:paraId="4E9D7FDB" w14:textId="77777777">
        <w:tc>
          <w:tcPr>
            <w:tcW w:w="724" w:type="dxa"/>
            <w:vAlign w:val="center"/>
          </w:tcPr>
          <w:p w14:paraId="6413617C" w14:textId="77777777" w:rsidR="000D617D" w:rsidRDefault="000D617D">
            <w:pPr>
              <w:pStyle w:val="ConsPlusNormal"/>
            </w:pPr>
            <w:r>
              <w:t>1.2.6</w:t>
            </w:r>
          </w:p>
        </w:tc>
        <w:tc>
          <w:tcPr>
            <w:tcW w:w="4422" w:type="dxa"/>
            <w:vAlign w:val="center"/>
          </w:tcPr>
          <w:p w14:paraId="568FCD27" w14:textId="77777777" w:rsidR="000D617D" w:rsidRDefault="000D617D">
            <w:pPr>
              <w:pStyle w:val="ConsPlusNormal"/>
            </w:pPr>
            <w:r>
              <w:t>Возврат остатков субсидий, субвенций и иных межбюджетных трансфертов, имеющих целевое назначение, прошлых лет</w:t>
            </w:r>
          </w:p>
        </w:tc>
        <w:tc>
          <w:tcPr>
            <w:tcW w:w="1264" w:type="dxa"/>
            <w:vAlign w:val="center"/>
          </w:tcPr>
          <w:p w14:paraId="65BE3BB7" w14:textId="77777777" w:rsidR="000D617D" w:rsidRDefault="000D617D">
            <w:pPr>
              <w:pStyle w:val="ConsPlusNormal"/>
              <w:jc w:val="right"/>
            </w:pPr>
            <w:r>
              <w:t>-112862,8</w:t>
            </w:r>
          </w:p>
        </w:tc>
        <w:tc>
          <w:tcPr>
            <w:tcW w:w="1264" w:type="dxa"/>
            <w:vAlign w:val="center"/>
          </w:tcPr>
          <w:p w14:paraId="4E05C08F" w14:textId="77777777" w:rsidR="000D617D" w:rsidRDefault="000D617D">
            <w:pPr>
              <w:pStyle w:val="ConsPlusNormal"/>
              <w:jc w:val="right"/>
            </w:pPr>
            <w:r>
              <w:t>-597319,3</w:t>
            </w:r>
          </w:p>
        </w:tc>
        <w:tc>
          <w:tcPr>
            <w:tcW w:w="1384" w:type="dxa"/>
            <w:vAlign w:val="center"/>
          </w:tcPr>
          <w:p w14:paraId="4DB90910" w14:textId="77777777" w:rsidR="000D617D" w:rsidRDefault="000D617D">
            <w:pPr>
              <w:pStyle w:val="ConsPlusNormal"/>
              <w:jc w:val="right"/>
            </w:pPr>
            <w:r>
              <w:t>-159582,0</w:t>
            </w:r>
          </w:p>
        </w:tc>
      </w:tr>
      <w:tr w:rsidR="000D617D" w14:paraId="0E8FA2AC" w14:textId="77777777">
        <w:tc>
          <w:tcPr>
            <w:tcW w:w="724" w:type="dxa"/>
          </w:tcPr>
          <w:p w14:paraId="0B3ED49F" w14:textId="77777777" w:rsidR="000D617D" w:rsidRDefault="000D617D">
            <w:pPr>
              <w:pStyle w:val="ConsPlusNormal"/>
            </w:pPr>
          </w:p>
        </w:tc>
        <w:tc>
          <w:tcPr>
            <w:tcW w:w="4422" w:type="dxa"/>
          </w:tcPr>
          <w:p w14:paraId="046F85FF" w14:textId="77777777" w:rsidR="000D617D" w:rsidRDefault="000D617D">
            <w:pPr>
              <w:pStyle w:val="ConsPlusNormal"/>
            </w:pPr>
            <w:r>
              <w:t>ВСЕГО ДОХОДОВ</w:t>
            </w:r>
          </w:p>
        </w:tc>
        <w:tc>
          <w:tcPr>
            <w:tcW w:w="1264" w:type="dxa"/>
          </w:tcPr>
          <w:p w14:paraId="45743DE3" w14:textId="77777777" w:rsidR="000D617D" w:rsidRDefault="000D617D">
            <w:pPr>
              <w:pStyle w:val="ConsPlusNormal"/>
              <w:jc w:val="right"/>
            </w:pPr>
            <w:r>
              <w:t>86371533,9</w:t>
            </w:r>
          </w:p>
        </w:tc>
        <w:tc>
          <w:tcPr>
            <w:tcW w:w="1264" w:type="dxa"/>
          </w:tcPr>
          <w:p w14:paraId="1776F46D" w14:textId="77777777" w:rsidR="000D617D" w:rsidRDefault="000D617D">
            <w:pPr>
              <w:pStyle w:val="ConsPlusNormal"/>
              <w:jc w:val="right"/>
            </w:pPr>
            <w:r>
              <w:t>95561781,1</w:t>
            </w:r>
          </w:p>
        </w:tc>
        <w:tc>
          <w:tcPr>
            <w:tcW w:w="1384" w:type="dxa"/>
          </w:tcPr>
          <w:p w14:paraId="498BAD99" w14:textId="77777777" w:rsidR="000D617D" w:rsidRDefault="000D617D">
            <w:pPr>
              <w:pStyle w:val="ConsPlusNormal"/>
              <w:jc w:val="right"/>
            </w:pPr>
            <w:r>
              <w:t>104435840,0</w:t>
            </w:r>
          </w:p>
        </w:tc>
      </w:tr>
      <w:tr w:rsidR="000D617D" w14:paraId="004523CC" w14:textId="77777777">
        <w:tc>
          <w:tcPr>
            <w:tcW w:w="724" w:type="dxa"/>
          </w:tcPr>
          <w:p w14:paraId="37605D07" w14:textId="77777777" w:rsidR="000D617D" w:rsidRDefault="000D617D">
            <w:pPr>
              <w:pStyle w:val="ConsPlusNormal"/>
            </w:pPr>
            <w:r>
              <w:t>2</w:t>
            </w:r>
          </w:p>
        </w:tc>
        <w:tc>
          <w:tcPr>
            <w:tcW w:w="8334" w:type="dxa"/>
            <w:gridSpan w:val="4"/>
          </w:tcPr>
          <w:p w14:paraId="06DDA665" w14:textId="77777777" w:rsidR="000D617D" w:rsidRDefault="000D617D">
            <w:pPr>
              <w:pStyle w:val="ConsPlusNormal"/>
              <w:jc w:val="center"/>
            </w:pPr>
            <w:r>
              <w:t>РАСХОДЫ</w:t>
            </w:r>
          </w:p>
        </w:tc>
      </w:tr>
      <w:tr w:rsidR="000D617D" w14:paraId="0021E69C" w14:textId="77777777">
        <w:tc>
          <w:tcPr>
            <w:tcW w:w="724" w:type="dxa"/>
          </w:tcPr>
          <w:p w14:paraId="777AF7F0" w14:textId="77777777" w:rsidR="000D617D" w:rsidRDefault="000D617D">
            <w:pPr>
              <w:pStyle w:val="ConsPlusNormal"/>
            </w:pPr>
            <w:r>
              <w:t>2.1</w:t>
            </w:r>
          </w:p>
        </w:tc>
        <w:tc>
          <w:tcPr>
            <w:tcW w:w="4422" w:type="dxa"/>
          </w:tcPr>
          <w:p w14:paraId="4386A02F" w14:textId="77777777" w:rsidR="000D617D" w:rsidRDefault="000D617D">
            <w:pPr>
              <w:pStyle w:val="ConsPlusNormal"/>
            </w:pPr>
            <w:r>
              <w:t>Общегосударственные вопросы</w:t>
            </w:r>
          </w:p>
        </w:tc>
        <w:tc>
          <w:tcPr>
            <w:tcW w:w="1264" w:type="dxa"/>
          </w:tcPr>
          <w:p w14:paraId="1EBC05D1" w14:textId="77777777" w:rsidR="000D617D" w:rsidRDefault="000D617D">
            <w:pPr>
              <w:pStyle w:val="ConsPlusNormal"/>
              <w:jc w:val="right"/>
            </w:pPr>
            <w:r>
              <w:t>2971411,0</w:t>
            </w:r>
          </w:p>
        </w:tc>
        <w:tc>
          <w:tcPr>
            <w:tcW w:w="1264" w:type="dxa"/>
          </w:tcPr>
          <w:p w14:paraId="2E37D521" w14:textId="77777777" w:rsidR="000D617D" w:rsidRDefault="000D617D">
            <w:pPr>
              <w:pStyle w:val="ConsPlusNormal"/>
              <w:jc w:val="right"/>
            </w:pPr>
            <w:r>
              <w:t>3172902,7</w:t>
            </w:r>
          </w:p>
        </w:tc>
        <w:tc>
          <w:tcPr>
            <w:tcW w:w="1384" w:type="dxa"/>
          </w:tcPr>
          <w:p w14:paraId="2EF8214A" w14:textId="77777777" w:rsidR="000D617D" w:rsidRDefault="000D617D">
            <w:pPr>
              <w:pStyle w:val="ConsPlusNormal"/>
              <w:jc w:val="right"/>
            </w:pPr>
            <w:r>
              <w:t>3646008,2</w:t>
            </w:r>
          </w:p>
        </w:tc>
      </w:tr>
      <w:tr w:rsidR="000D617D" w14:paraId="79EF6791" w14:textId="77777777">
        <w:tc>
          <w:tcPr>
            <w:tcW w:w="724" w:type="dxa"/>
          </w:tcPr>
          <w:p w14:paraId="2F98902B" w14:textId="77777777" w:rsidR="000D617D" w:rsidRDefault="000D617D">
            <w:pPr>
              <w:pStyle w:val="ConsPlusNormal"/>
            </w:pPr>
            <w:r>
              <w:t>2.2</w:t>
            </w:r>
          </w:p>
        </w:tc>
        <w:tc>
          <w:tcPr>
            <w:tcW w:w="4422" w:type="dxa"/>
          </w:tcPr>
          <w:p w14:paraId="0ADF7C85" w14:textId="77777777" w:rsidR="000D617D" w:rsidRDefault="000D617D">
            <w:pPr>
              <w:pStyle w:val="ConsPlusNormal"/>
            </w:pPr>
            <w:r>
              <w:t>Национальная оборона</w:t>
            </w:r>
          </w:p>
        </w:tc>
        <w:tc>
          <w:tcPr>
            <w:tcW w:w="1264" w:type="dxa"/>
          </w:tcPr>
          <w:p w14:paraId="3AB8B356" w14:textId="77777777" w:rsidR="000D617D" w:rsidRDefault="000D617D">
            <w:pPr>
              <w:pStyle w:val="ConsPlusNormal"/>
              <w:jc w:val="right"/>
            </w:pPr>
            <w:r>
              <w:t>27703,2</w:t>
            </w:r>
          </w:p>
        </w:tc>
        <w:tc>
          <w:tcPr>
            <w:tcW w:w="1264" w:type="dxa"/>
          </w:tcPr>
          <w:p w14:paraId="5AC4CCD9" w14:textId="77777777" w:rsidR="000D617D" w:rsidRDefault="000D617D">
            <w:pPr>
              <w:pStyle w:val="ConsPlusNormal"/>
              <w:jc w:val="right"/>
            </w:pPr>
            <w:r>
              <w:t>38847,1</w:t>
            </w:r>
          </w:p>
        </w:tc>
        <w:tc>
          <w:tcPr>
            <w:tcW w:w="1384" w:type="dxa"/>
          </w:tcPr>
          <w:p w14:paraId="4AF37C2B" w14:textId="77777777" w:rsidR="000D617D" w:rsidRDefault="000D617D">
            <w:pPr>
              <w:pStyle w:val="ConsPlusNormal"/>
              <w:jc w:val="right"/>
            </w:pPr>
            <w:r>
              <w:t>50626,1</w:t>
            </w:r>
          </w:p>
        </w:tc>
      </w:tr>
      <w:tr w:rsidR="000D617D" w14:paraId="5A316570" w14:textId="77777777">
        <w:tc>
          <w:tcPr>
            <w:tcW w:w="724" w:type="dxa"/>
          </w:tcPr>
          <w:p w14:paraId="70651FBB" w14:textId="77777777" w:rsidR="000D617D" w:rsidRDefault="000D617D">
            <w:pPr>
              <w:pStyle w:val="ConsPlusNormal"/>
            </w:pPr>
            <w:r>
              <w:t>2.3</w:t>
            </w:r>
          </w:p>
        </w:tc>
        <w:tc>
          <w:tcPr>
            <w:tcW w:w="4422" w:type="dxa"/>
            <w:vAlign w:val="center"/>
          </w:tcPr>
          <w:p w14:paraId="727F4516" w14:textId="77777777" w:rsidR="000D617D" w:rsidRDefault="000D617D">
            <w:pPr>
              <w:pStyle w:val="ConsPlusNormal"/>
            </w:pPr>
            <w:r>
              <w:t xml:space="preserve">Национальная безопасность и </w:t>
            </w:r>
            <w:r>
              <w:lastRenderedPageBreak/>
              <w:t>правоохранительная деятельность</w:t>
            </w:r>
          </w:p>
        </w:tc>
        <w:tc>
          <w:tcPr>
            <w:tcW w:w="1264" w:type="dxa"/>
          </w:tcPr>
          <w:p w14:paraId="178A5C73" w14:textId="77777777" w:rsidR="000D617D" w:rsidRDefault="000D617D">
            <w:pPr>
              <w:pStyle w:val="ConsPlusNormal"/>
              <w:jc w:val="right"/>
            </w:pPr>
            <w:r>
              <w:lastRenderedPageBreak/>
              <w:t>798858,3</w:t>
            </w:r>
          </w:p>
        </w:tc>
        <w:tc>
          <w:tcPr>
            <w:tcW w:w="1264" w:type="dxa"/>
          </w:tcPr>
          <w:p w14:paraId="32095A35" w14:textId="77777777" w:rsidR="000D617D" w:rsidRDefault="000D617D">
            <w:pPr>
              <w:pStyle w:val="ConsPlusNormal"/>
              <w:jc w:val="right"/>
            </w:pPr>
            <w:r>
              <w:t>920051,9</w:t>
            </w:r>
          </w:p>
        </w:tc>
        <w:tc>
          <w:tcPr>
            <w:tcW w:w="1384" w:type="dxa"/>
          </w:tcPr>
          <w:p w14:paraId="2BD66019" w14:textId="77777777" w:rsidR="000D617D" w:rsidRDefault="000D617D">
            <w:pPr>
              <w:pStyle w:val="ConsPlusNormal"/>
              <w:jc w:val="right"/>
            </w:pPr>
            <w:r>
              <w:t>6525192,7</w:t>
            </w:r>
          </w:p>
        </w:tc>
      </w:tr>
      <w:tr w:rsidR="000D617D" w14:paraId="1029AB49" w14:textId="77777777">
        <w:tc>
          <w:tcPr>
            <w:tcW w:w="724" w:type="dxa"/>
          </w:tcPr>
          <w:p w14:paraId="340D6908" w14:textId="77777777" w:rsidR="000D617D" w:rsidRDefault="000D617D">
            <w:pPr>
              <w:pStyle w:val="ConsPlusNormal"/>
            </w:pPr>
            <w:r>
              <w:t>2.4</w:t>
            </w:r>
          </w:p>
        </w:tc>
        <w:tc>
          <w:tcPr>
            <w:tcW w:w="4422" w:type="dxa"/>
          </w:tcPr>
          <w:p w14:paraId="01832E9A" w14:textId="77777777" w:rsidR="000D617D" w:rsidRDefault="000D617D">
            <w:pPr>
              <w:pStyle w:val="ConsPlusNormal"/>
            </w:pPr>
            <w:r>
              <w:t>Национальная экономика</w:t>
            </w:r>
          </w:p>
        </w:tc>
        <w:tc>
          <w:tcPr>
            <w:tcW w:w="1264" w:type="dxa"/>
          </w:tcPr>
          <w:p w14:paraId="209F837E" w14:textId="77777777" w:rsidR="000D617D" w:rsidRDefault="000D617D">
            <w:pPr>
              <w:pStyle w:val="ConsPlusNormal"/>
              <w:jc w:val="right"/>
            </w:pPr>
            <w:r>
              <w:t>13268326,6</w:t>
            </w:r>
          </w:p>
        </w:tc>
        <w:tc>
          <w:tcPr>
            <w:tcW w:w="1264" w:type="dxa"/>
          </w:tcPr>
          <w:p w14:paraId="22843F6F" w14:textId="77777777" w:rsidR="000D617D" w:rsidRDefault="000D617D">
            <w:pPr>
              <w:pStyle w:val="ConsPlusNormal"/>
              <w:jc w:val="right"/>
            </w:pPr>
            <w:r>
              <w:t>15020677,6</w:t>
            </w:r>
          </w:p>
        </w:tc>
        <w:tc>
          <w:tcPr>
            <w:tcW w:w="1384" w:type="dxa"/>
          </w:tcPr>
          <w:p w14:paraId="46824F51" w14:textId="77777777" w:rsidR="000D617D" w:rsidRDefault="000D617D">
            <w:pPr>
              <w:pStyle w:val="ConsPlusNormal"/>
              <w:jc w:val="right"/>
            </w:pPr>
            <w:r>
              <w:t>17966459,6</w:t>
            </w:r>
          </w:p>
        </w:tc>
      </w:tr>
      <w:tr w:rsidR="000D617D" w14:paraId="0DBFB612" w14:textId="77777777">
        <w:tc>
          <w:tcPr>
            <w:tcW w:w="724" w:type="dxa"/>
          </w:tcPr>
          <w:p w14:paraId="299CCB04" w14:textId="77777777" w:rsidR="000D617D" w:rsidRDefault="000D617D">
            <w:pPr>
              <w:pStyle w:val="ConsPlusNormal"/>
            </w:pPr>
            <w:r>
              <w:t>2.5</w:t>
            </w:r>
          </w:p>
        </w:tc>
        <w:tc>
          <w:tcPr>
            <w:tcW w:w="4422" w:type="dxa"/>
          </w:tcPr>
          <w:p w14:paraId="7F251478" w14:textId="77777777" w:rsidR="000D617D" w:rsidRDefault="000D617D">
            <w:pPr>
              <w:pStyle w:val="ConsPlusNormal"/>
            </w:pPr>
            <w:r>
              <w:t>Жилищно-коммунальное хозяйство</w:t>
            </w:r>
          </w:p>
        </w:tc>
        <w:tc>
          <w:tcPr>
            <w:tcW w:w="1264" w:type="dxa"/>
          </w:tcPr>
          <w:p w14:paraId="4C8F2C64" w14:textId="77777777" w:rsidR="000D617D" w:rsidRDefault="000D617D">
            <w:pPr>
              <w:pStyle w:val="ConsPlusNormal"/>
              <w:jc w:val="right"/>
            </w:pPr>
            <w:r>
              <w:t>3510860,8</w:t>
            </w:r>
          </w:p>
        </w:tc>
        <w:tc>
          <w:tcPr>
            <w:tcW w:w="1264" w:type="dxa"/>
          </w:tcPr>
          <w:p w14:paraId="2BA6C847" w14:textId="77777777" w:rsidR="000D617D" w:rsidRDefault="000D617D">
            <w:pPr>
              <w:pStyle w:val="ConsPlusNormal"/>
              <w:jc w:val="right"/>
            </w:pPr>
            <w:r>
              <w:t>3675880,7</w:t>
            </w:r>
          </w:p>
        </w:tc>
        <w:tc>
          <w:tcPr>
            <w:tcW w:w="1384" w:type="dxa"/>
          </w:tcPr>
          <w:p w14:paraId="385E1E5D" w14:textId="77777777" w:rsidR="000D617D" w:rsidRDefault="000D617D">
            <w:pPr>
              <w:pStyle w:val="ConsPlusNormal"/>
              <w:jc w:val="right"/>
            </w:pPr>
            <w:r>
              <w:t>1059051,2</w:t>
            </w:r>
          </w:p>
        </w:tc>
      </w:tr>
      <w:tr w:rsidR="000D617D" w14:paraId="5955BC27" w14:textId="77777777">
        <w:tc>
          <w:tcPr>
            <w:tcW w:w="724" w:type="dxa"/>
          </w:tcPr>
          <w:p w14:paraId="0EB893AE" w14:textId="77777777" w:rsidR="000D617D" w:rsidRDefault="000D617D">
            <w:pPr>
              <w:pStyle w:val="ConsPlusNormal"/>
            </w:pPr>
            <w:r>
              <w:t>2.6</w:t>
            </w:r>
          </w:p>
        </w:tc>
        <w:tc>
          <w:tcPr>
            <w:tcW w:w="4422" w:type="dxa"/>
          </w:tcPr>
          <w:p w14:paraId="5A062418" w14:textId="77777777" w:rsidR="000D617D" w:rsidRDefault="000D617D">
            <w:pPr>
              <w:pStyle w:val="ConsPlusNormal"/>
            </w:pPr>
            <w:r>
              <w:t>Охрана окружающей среды</w:t>
            </w:r>
          </w:p>
        </w:tc>
        <w:tc>
          <w:tcPr>
            <w:tcW w:w="1264" w:type="dxa"/>
          </w:tcPr>
          <w:p w14:paraId="38A39B2A" w14:textId="77777777" w:rsidR="000D617D" w:rsidRDefault="000D617D">
            <w:pPr>
              <w:pStyle w:val="ConsPlusNormal"/>
              <w:jc w:val="right"/>
            </w:pPr>
            <w:r>
              <w:t>284148,0</w:t>
            </w:r>
          </w:p>
        </w:tc>
        <w:tc>
          <w:tcPr>
            <w:tcW w:w="1264" w:type="dxa"/>
          </w:tcPr>
          <w:p w14:paraId="77846A0E" w14:textId="77777777" w:rsidR="000D617D" w:rsidRDefault="000D617D">
            <w:pPr>
              <w:pStyle w:val="ConsPlusNormal"/>
              <w:jc w:val="right"/>
            </w:pPr>
            <w:r>
              <w:t>206237,0</w:t>
            </w:r>
          </w:p>
        </w:tc>
        <w:tc>
          <w:tcPr>
            <w:tcW w:w="1384" w:type="dxa"/>
          </w:tcPr>
          <w:p w14:paraId="2DE58616" w14:textId="77777777" w:rsidR="000D617D" w:rsidRDefault="000D617D">
            <w:pPr>
              <w:pStyle w:val="ConsPlusNormal"/>
              <w:jc w:val="right"/>
            </w:pPr>
            <w:r>
              <w:t>416354,7</w:t>
            </w:r>
          </w:p>
        </w:tc>
      </w:tr>
      <w:tr w:rsidR="000D617D" w14:paraId="7D5D973C" w14:textId="77777777">
        <w:tc>
          <w:tcPr>
            <w:tcW w:w="724" w:type="dxa"/>
          </w:tcPr>
          <w:p w14:paraId="49200CEB" w14:textId="77777777" w:rsidR="000D617D" w:rsidRDefault="000D617D">
            <w:pPr>
              <w:pStyle w:val="ConsPlusNormal"/>
            </w:pPr>
            <w:r>
              <w:t>2.7</w:t>
            </w:r>
          </w:p>
        </w:tc>
        <w:tc>
          <w:tcPr>
            <w:tcW w:w="4422" w:type="dxa"/>
          </w:tcPr>
          <w:p w14:paraId="6D9C6AA9" w14:textId="77777777" w:rsidR="000D617D" w:rsidRDefault="000D617D">
            <w:pPr>
              <w:pStyle w:val="ConsPlusNormal"/>
            </w:pPr>
            <w:r>
              <w:t>Образование</w:t>
            </w:r>
          </w:p>
        </w:tc>
        <w:tc>
          <w:tcPr>
            <w:tcW w:w="1264" w:type="dxa"/>
          </w:tcPr>
          <w:p w14:paraId="24B4C6B0" w14:textId="77777777" w:rsidR="000D617D" w:rsidRDefault="000D617D">
            <w:pPr>
              <w:pStyle w:val="ConsPlusNormal"/>
              <w:jc w:val="right"/>
            </w:pPr>
            <w:r>
              <w:t>24387578,1</w:t>
            </w:r>
          </w:p>
        </w:tc>
        <w:tc>
          <w:tcPr>
            <w:tcW w:w="1264" w:type="dxa"/>
          </w:tcPr>
          <w:p w14:paraId="463719FD" w14:textId="77777777" w:rsidR="000D617D" w:rsidRDefault="000D617D">
            <w:pPr>
              <w:pStyle w:val="ConsPlusNormal"/>
              <w:jc w:val="right"/>
            </w:pPr>
            <w:r>
              <w:t>24555898,2</w:t>
            </w:r>
          </w:p>
        </w:tc>
        <w:tc>
          <w:tcPr>
            <w:tcW w:w="1384" w:type="dxa"/>
          </w:tcPr>
          <w:p w14:paraId="4AECE6C3" w14:textId="77777777" w:rsidR="000D617D" w:rsidRDefault="000D617D">
            <w:pPr>
              <w:pStyle w:val="ConsPlusNormal"/>
              <w:jc w:val="right"/>
            </w:pPr>
            <w:r>
              <w:t>28339460,7</w:t>
            </w:r>
          </w:p>
        </w:tc>
      </w:tr>
      <w:tr w:rsidR="000D617D" w14:paraId="0AB485C8" w14:textId="77777777">
        <w:tc>
          <w:tcPr>
            <w:tcW w:w="724" w:type="dxa"/>
          </w:tcPr>
          <w:p w14:paraId="0A7FD52E" w14:textId="77777777" w:rsidR="000D617D" w:rsidRDefault="000D617D">
            <w:pPr>
              <w:pStyle w:val="ConsPlusNormal"/>
            </w:pPr>
            <w:r>
              <w:t>2.8</w:t>
            </w:r>
          </w:p>
        </w:tc>
        <w:tc>
          <w:tcPr>
            <w:tcW w:w="4422" w:type="dxa"/>
          </w:tcPr>
          <w:p w14:paraId="65220D44" w14:textId="77777777" w:rsidR="000D617D" w:rsidRDefault="000D617D">
            <w:pPr>
              <w:pStyle w:val="ConsPlusNormal"/>
            </w:pPr>
            <w:r>
              <w:t>Культура, кинематография</w:t>
            </w:r>
          </w:p>
        </w:tc>
        <w:tc>
          <w:tcPr>
            <w:tcW w:w="1264" w:type="dxa"/>
          </w:tcPr>
          <w:p w14:paraId="6663D573" w14:textId="77777777" w:rsidR="000D617D" w:rsidRDefault="000D617D">
            <w:pPr>
              <w:pStyle w:val="ConsPlusNormal"/>
              <w:jc w:val="right"/>
            </w:pPr>
            <w:r>
              <w:t>1838876,1</w:t>
            </w:r>
          </w:p>
        </w:tc>
        <w:tc>
          <w:tcPr>
            <w:tcW w:w="1264" w:type="dxa"/>
          </w:tcPr>
          <w:p w14:paraId="1F007E43" w14:textId="77777777" w:rsidR="000D617D" w:rsidRDefault="000D617D">
            <w:pPr>
              <w:pStyle w:val="ConsPlusNormal"/>
              <w:jc w:val="right"/>
            </w:pPr>
            <w:r>
              <w:t>1788896,8</w:t>
            </w:r>
          </w:p>
        </w:tc>
        <w:tc>
          <w:tcPr>
            <w:tcW w:w="1384" w:type="dxa"/>
          </w:tcPr>
          <w:p w14:paraId="70F88FE0" w14:textId="77777777" w:rsidR="000D617D" w:rsidRDefault="000D617D">
            <w:pPr>
              <w:pStyle w:val="ConsPlusNormal"/>
              <w:jc w:val="right"/>
            </w:pPr>
            <w:r>
              <w:t>2710029,5</w:t>
            </w:r>
          </w:p>
        </w:tc>
      </w:tr>
      <w:tr w:rsidR="000D617D" w14:paraId="2DC28014" w14:textId="77777777">
        <w:tc>
          <w:tcPr>
            <w:tcW w:w="724" w:type="dxa"/>
          </w:tcPr>
          <w:p w14:paraId="4A7CF171" w14:textId="77777777" w:rsidR="000D617D" w:rsidRDefault="000D617D">
            <w:pPr>
              <w:pStyle w:val="ConsPlusNormal"/>
            </w:pPr>
            <w:r>
              <w:t>2.9</w:t>
            </w:r>
          </w:p>
        </w:tc>
        <w:tc>
          <w:tcPr>
            <w:tcW w:w="4422" w:type="dxa"/>
          </w:tcPr>
          <w:p w14:paraId="36476733" w14:textId="77777777" w:rsidR="000D617D" w:rsidRDefault="000D617D">
            <w:pPr>
              <w:pStyle w:val="ConsPlusNormal"/>
            </w:pPr>
            <w:r>
              <w:t>Здравоохранение</w:t>
            </w:r>
          </w:p>
        </w:tc>
        <w:tc>
          <w:tcPr>
            <w:tcW w:w="1264" w:type="dxa"/>
          </w:tcPr>
          <w:p w14:paraId="6C4EDFA0" w14:textId="77777777" w:rsidR="000D617D" w:rsidRDefault="000D617D">
            <w:pPr>
              <w:pStyle w:val="ConsPlusNormal"/>
              <w:jc w:val="right"/>
            </w:pPr>
            <w:r>
              <w:t>11464141,5</w:t>
            </w:r>
          </w:p>
        </w:tc>
        <w:tc>
          <w:tcPr>
            <w:tcW w:w="1264" w:type="dxa"/>
          </w:tcPr>
          <w:p w14:paraId="28E5DDA2" w14:textId="77777777" w:rsidR="000D617D" w:rsidRDefault="000D617D">
            <w:pPr>
              <w:pStyle w:val="ConsPlusNormal"/>
              <w:jc w:val="right"/>
            </w:pPr>
            <w:r>
              <w:t>9926185,6</w:t>
            </w:r>
          </w:p>
        </w:tc>
        <w:tc>
          <w:tcPr>
            <w:tcW w:w="1384" w:type="dxa"/>
          </w:tcPr>
          <w:p w14:paraId="157467E5" w14:textId="77777777" w:rsidR="000D617D" w:rsidRDefault="000D617D">
            <w:pPr>
              <w:pStyle w:val="ConsPlusNormal"/>
              <w:jc w:val="right"/>
            </w:pPr>
            <w:r>
              <w:t>9194424,1</w:t>
            </w:r>
          </w:p>
        </w:tc>
      </w:tr>
      <w:tr w:rsidR="000D617D" w14:paraId="312258C6" w14:textId="77777777">
        <w:tc>
          <w:tcPr>
            <w:tcW w:w="724" w:type="dxa"/>
          </w:tcPr>
          <w:p w14:paraId="19B84879" w14:textId="77777777" w:rsidR="000D617D" w:rsidRDefault="000D617D">
            <w:pPr>
              <w:pStyle w:val="ConsPlusNormal"/>
            </w:pPr>
            <w:r>
              <w:t>2.10</w:t>
            </w:r>
          </w:p>
        </w:tc>
        <w:tc>
          <w:tcPr>
            <w:tcW w:w="4422" w:type="dxa"/>
          </w:tcPr>
          <w:p w14:paraId="4DC10F31" w14:textId="77777777" w:rsidR="000D617D" w:rsidRDefault="000D617D">
            <w:pPr>
              <w:pStyle w:val="ConsPlusNormal"/>
            </w:pPr>
            <w:r>
              <w:t>Социальная политика</w:t>
            </w:r>
          </w:p>
        </w:tc>
        <w:tc>
          <w:tcPr>
            <w:tcW w:w="1264" w:type="dxa"/>
          </w:tcPr>
          <w:p w14:paraId="02709E5A" w14:textId="77777777" w:rsidR="000D617D" w:rsidRDefault="000D617D">
            <w:pPr>
              <w:pStyle w:val="ConsPlusNormal"/>
              <w:jc w:val="right"/>
            </w:pPr>
            <w:r>
              <w:t>22962890,7</w:t>
            </w:r>
          </w:p>
        </w:tc>
        <w:tc>
          <w:tcPr>
            <w:tcW w:w="1264" w:type="dxa"/>
          </w:tcPr>
          <w:p w14:paraId="3577841D" w14:textId="77777777" w:rsidR="000D617D" w:rsidRDefault="000D617D">
            <w:pPr>
              <w:pStyle w:val="ConsPlusNormal"/>
              <w:jc w:val="right"/>
            </w:pPr>
            <w:r>
              <w:t>24678432,1</w:t>
            </w:r>
          </w:p>
        </w:tc>
        <w:tc>
          <w:tcPr>
            <w:tcW w:w="1384" w:type="dxa"/>
          </w:tcPr>
          <w:p w14:paraId="451426D3" w14:textId="77777777" w:rsidR="000D617D" w:rsidRDefault="000D617D">
            <w:pPr>
              <w:pStyle w:val="ConsPlusNormal"/>
              <w:jc w:val="right"/>
            </w:pPr>
            <w:r>
              <w:t>24629902,8</w:t>
            </w:r>
          </w:p>
        </w:tc>
      </w:tr>
      <w:tr w:rsidR="000D617D" w14:paraId="28AF703D" w14:textId="77777777">
        <w:tc>
          <w:tcPr>
            <w:tcW w:w="724" w:type="dxa"/>
          </w:tcPr>
          <w:p w14:paraId="0DB481E5" w14:textId="77777777" w:rsidR="000D617D" w:rsidRDefault="000D617D">
            <w:pPr>
              <w:pStyle w:val="ConsPlusNormal"/>
            </w:pPr>
            <w:r>
              <w:t>2.11</w:t>
            </w:r>
          </w:p>
        </w:tc>
        <w:tc>
          <w:tcPr>
            <w:tcW w:w="4422" w:type="dxa"/>
          </w:tcPr>
          <w:p w14:paraId="60E7D920" w14:textId="77777777" w:rsidR="000D617D" w:rsidRDefault="000D617D">
            <w:pPr>
              <w:pStyle w:val="ConsPlusNormal"/>
            </w:pPr>
            <w:r>
              <w:t>Физическая культура и спорт</w:t>
            </w:r>
          </w:p>
        </w:tc>
        <w:tc>
          <w:tcPr>
            <w:tcW w:w="1264" w:type="dxa"/>
          </w:tcPr>
          <w:p w14:paraId="39817D89" w14:textId="77777777" w:rsidR="000D617D" w:rsidRDefault="000D617D">
            <w:pPr>
              <w:pStyle w:val="ConsPlusNormal"/>
              <w:jc w:val="right"/>
            </w:pPr>
            <w:r>
              <w:t>608370,3</w:t>
            </w:r>
          </w:p>
        </w:tc>
        <w:tc>
          <w:tcPr>
            <w:tcW w:w="1264" w:type="dxa"/>
          </w:tcPr>
          <w:p w14:paraId="37B9D39A" w14:textId="77777777" w:rsidR="000D617D" w:rsidRDefault="000D617D">
            <w:pPr>
              <w:pStyle w:val="ConsPlusNormal"/>
              <w:jc w:val="right"/>
            </w:pPr>
            <w:r>
              <w:t>628939,8</w:t>
            </w:r>
          </w:p>
        </w:tc>
        <w:tc>
          <w:tcPr>
            <w:tcW w:w="1384" w:type="dxa"/>
          </w:tcPr>
          <w:p w14:paraId="6EF784D2" w14:textId="77777777" w:rsidR="000D617D" w:rsidRDefault="000D617D">
            <w:pPr>
              <w:pStyle w:val="ConsPlusNormal"/>
              <w:jc w:val="right"/>
            </w:pPr>
            <w:r>
              <w:t>522595,9</w:t>
            </w:r>
          </w:p>
        </w:tc>
      </w:tr>
      <w:tr w:rsidR="000D617D" w14:paraId="4504CB2E" w14:textId="77777777">
        <w:tc>
          <w:tcPr>
            <w:tcW w:w="724" w:type="dxa"/>
          </w:tcPr>
          <w:p w14:paraId="6D71A90D" w14:textId="77777777" w:rsidR="000D617D" w:rsidRDefault="000D617D">
            <w:pPr>
              <w:pStyle w:val="ConsPlusNormal"/>
            </w:pPr>
            <w:r>
              <w:t>2.12</w:t>
            </w:r>
          </w:p>
        </w:tc>
        <w:tc>
          <w:tcPr>
            <w:tcW w:w="4422" w:type="dxa"/>
          </w:tcPr>
          <w:p w14:paraId="3C6F5035" w14:textId="77777777" w:rsidR="000D617D" w:rsidRDefault="000D617D">
            <w:pPr>
              <w:pStyle w:val="ConsPlusNormal"/>
            </w:pPr>
            <w:r>
              <w:t>Средства массовой информации</w:t>
            </w:r>
          </w:p>
        </w:tc>
        <w:tc>
          <w:tcPr>
            <w:tcW w:w="1264" w:type="dxa"/>
          </w:tcPr>
          <w:p w14:paraId="1564DE18" w14:textId="77777777" w:rsidR="000D617D" w:rsidRDefault="000D617D">
            <w:pPr>
              <w:pStyle w:val="ConsPlusNormal"/>
              <w:jc w:val="right"/>
            </w:pPr>
            <w:r>
              <w:t>120710,0</w:t>
            </w:r>
          </w:p>
        </w:tc>
        <w:tc>
          <w:tcPr>
            <w:tcW w:w="1264" w:type="dxa"/>
          </w:tcPr>
          <w:p w14:paraId="59A8F437" w14:textId="77777777" w:rsidR="000D617D" w:rsidRDefault="000D617D">
            <w:pPr>
              <w:pStyle w:val="ConsPlusNormal"/>
              <w:jc w:val="right"/>
            </w:pPr>
            <w:r>
              <w:t>120039,4</w:t>
            </w:r>
          </w:p>
        </w:tc>
        <w:tc>
          <w:tcPr>
            <w:tcW w:w="1384" w:type="dxa"/>
          </w:tcPr>
          <w:p w14:paraId="41ADD658" w14:textId="77777777" w:rsidR="000D617D" w:rsidRDefault="000D617D">
            <w:pPr>
              <w:pStyle w:val="ConsPlusNormal"/>
              <w:jc w:val="right"/>
            </w:pPr>
            <w:r>
              <w:t>121609,1</w:t>
            </w:r>
          </w:p>
        </w:tc>
      </w:tr>
      <w:tr w:rsidR="000D617D" w14:paraId="30D3826A" w14:textId="77777777">
        <w:tc>
          <w:tcPr>
            <w:tcW w:w="724" w:type="dxa"/>
          </w:tcPr>
          <w:p w14:paraId="63F37C0D" w14:textId="77777777" w:rsidR="000D617D" w:rsidRDefault="000D617D">
            <w:pPr>
              <w:pStyle w:val="ConsPlusNormal"/>
            </w:pPr>
            <w:r>
              <w:t>2.13</w:t>
            </w:r>
          </w:p>
        </w:tc>
        <w:tc>
          <w:tcPr>
            <w:tcW w:w="4422" w:type="dxa"/>
            <w:vAlign w:val="center"/>
          </w:tcPr>
          <w:p w14:paraId="0EEADE7C" w14:textId="77777777" w:rsidR="000D617D" w:rsidRDefault="000D617D">
            <w:pPr>
              <w:pStyle w:val="ConsPlusNormal"/>
            </w:pPr>
            <w:r>
              <w:t>Обслуживание государственного и муниципального долга</w:t>
            </w:r>
          </w:p>
        </w:tc>
        <w:tc>
          <w:tcPr>
            <w:tcW w:w="1264" w:type="dxa"/>
          </w:tcPr>
          <w:p w14:paraId="6365F3C4" w14:textId="77777777" w:rsidR="000D617D" w:rsidRDefault="000D617D">
            <w:pPr>
              <w:pStyle w:val="ConsPlusNormal"/>
              <w:jc w:val="right"/>
            </w:pPr>
            <w:r>
              <w:t>2049114,1</w:t>
            </w:r>
          </w:p>
        </w:tc>
        <w:tc>
          <w:tcPr>
            <w:tcW w:w="1264" w:type="dxa"/>
          </w:tcPr>
          <w:p w14:paraId="5945934C" w14:textId="77777777" w:rsidR="000D617D" w:rsidRDefault="000D617D">
            <w:pPr>
              <w:pStyle w:val="ConsPlusNormal"/>
              <w:jc w:val="right"/>
            </w:pPr>
            <w:r>
              <w:t>1222682,3</w:t>
            </w:r>
          </w:p>
        </w:tc>
        <w:tc>
          <w:tcPr>
            <w:tcW w:w="1384" w:type="dxa"/>
          </w:tcPr>
          <w:p w14:paraId="5D30B66E" w14:textId="77777777" w:rsidR="000D617D" w:rsidRDefault="000D617D">
            <w:pPr>
              <w:pStyle w:val="ConsPlusNormal"/>
              <w:jc w:val="right"/>
            </w:pPr>
            <w:r>
              <w:t>957673,3</w:t>
            </w:r>
          </w:p>
        </w:tc>
      </w:tr>
      <w:tr w:rsidR="000D617D" w14:paraId="04DF4563" w14:textId="77777777">
        <w:tc>
          <w:tcPr>
            <w:tcW w:w="724" w:type="dxa"/>
            <w:vAlign w:val="center"/>
          </w:tcPr>
          <w:p w14:paraId="3D3ED7ED" w14:textId="77777777" w:rsidR="000D617D" w:rsidRDefault="000D617D">
            <w:pPr>
              <w:pStyle w:val="ConsPlusNormal"/>
            </w:pPr>
            <w:r>
              <w:t>2.14</w:t>
            </w:r>
          </w:p>
        </w:tc>
        <w:tc>
          <w:tcPr>
            <w:tcW w:w="4422" w:type="dxa"/>
            <w:vAlign w:val="center"/>
          </w:tcPr>
          <w:p w14:paraId="2EEE7A83" w14:textId="77777777" w:rsidR="000D617D" w:rsidRDefault="000D617D">
            <w:pPr>
              <w:pStyle w:val="ConsPlusNormal"/>
            </w:pPr>
            <w:r>
              <w:t>Межбюджетные трансферты общего характера бюджетам бюджетной системы Российской Федерации</w:t>
            </w:r>
          </w:p>
        </w:tc>
        <w:tc>
          <w:tcPr>
            <w:tcW w:w="1264" w:type="dxa"/>
            <w:vAlign w:val="center"/>
          </w:tcPr>
          <w:p w14:paraId="0DDEBE26" w14:textId="77777777" w:rsidR="000D617D" w:rsidRDefault="000D617D">
            <w:pPr>
              <w:pStyle w:val="ConsPlusNormal"/>
              <w:jc w:val="right"/>
            </w:pPr>
            <w:r>
              <w:t>6480767,0</w:t>
            </w:r>
          </w:p>
        </w:tc>
        <w:tc>
          <w:tcPr>
            <w:tcW w:w="1264" w:type="dxa"/>
            <w:vAlign w:val="center"/>
          </w:tcPr>
          <w:p w14:paraId="35316104" w14:textId="77777777" w:rsidR="000D617D" w:rsidRDefault="000D617D">
            <w:pPr>
              <w:pStyle w:val="ConsPlusNormal"/>
              <w:jc w:val="right"/>
            </w:pPr>
            <w:r>
              <w:t>7383948,7</w:t>
            </w:r>
          </w:p>
        </w:tc>
        <w:tc>
          <w:tcPr>
            <w:tcW w:w="1384" w:type="dxa"/>
            <w:vAlign w:val="center"/>
          </w:tcPr>
          <w:p w14:paraId="4263AC8C" w14:textId="77777777" w:rsidR="000D617D" w:rsidRDefault="000D617D">
            <w:pPr>
              <w:pStyle w:val="ConsPlusNormal"/>
              <w:jc w:val="right"/>
            </w:pPr>
            <w:r>
              <w:t>7768622,0</w:t>
            </w:r>
          </w:p>
        </w:tc>
      </w:tr>
      <w:tr w:rsidR="000D617D" w14:paraId="0EF50268" w14:textId="77777777">
        <w:tc>
          <w:tcPr>
            <w:tcW w:w="724" w:type="dxa"/>
          </w:tcPr>
          <w:p w14:paraId="0475A83B" w14:textId="77777777" w:rsidR="000D617D" w:rsidRDefault="000D617D">
            <w:pPr>
              <w:pStyle w:val="ConsPlusNormal"/>
            </w:pPr>
          </w:p>
        </w:tc>
        <w:tc>
          <w:tcPr>
            <w:tcW w:w="4422" w:type="dxa"/>
          </w:tcPr>
          <w:p w14:paraId="30C39AEE" w14:textId="77777777" w:rsidR="000D617D" w:rsidRDefault="000D617D">
            <w:pPr>
              <w:pStyle w:val="ConsPlusNormal"/>
            </w:pPr>
            <w:r>
              <w:t>ВСЕГО РАСХОДОВ</w:t>
            </w:r>
          </w:p>
        </w:tc>
        <w:tc>
          <w:tcPr>
            <w:tcW w:w="1264" w:type="dxa"/>
          </w:tcPr>
          <w:p w14:paraId="5B1B587A" w14:textId="77777777" w:rsidR="000D617D" w:rsidRDefault="000D617D">
            <w:pPr>
              <w:pStyle w:val="ConsPlusNormal"/>
              <w:jc w:val="right"/>
            </w:pPr>
            <w:r>
              <w:t>90773755,7</w:t>
            </w:r>
          </w:p>
        </w:tc>
        <w:tc>
          <w:tcPr>
            <w:tcW w:w="1264" w:type="dxa"/>
          </w:tcPr>
          <w:p w14:paraId="431E2D1E" w14:textId="77777777" w:rsidR="000D617D" w:rsidRDefault="000D617D">
            <w:pPr>
              <w:pStyle w:val="ConsPlusNormal"/>
              <w:jc w:val="right"/>
            </w:pPr>
            <w:r>
              <w:t>93339619,9</w:t>
            </w:r>
          </w:p>
        </w:tc>
        <w:tc>
          <w:tcPr>
            <w:tcW w:w="1384" w:type="dxa"/>
          </w:tcPr>
          <w:p w14:paraId="77B5A7D8" w14:textId="77777777" w:rsidR="000D617D" w:rsidRDefault="000D617D">
            <w:pPr>
              <w:pStyle w:val="ConsPlusNormal"/>
              <w:jc w:val="right"/>
            </w:pPr>
            <w:r>
              <w:t>103908009,9</w:t>
            </w:r>
          </w:p>
        </w:tc>
      </w:tr>
      <w:tr w:rsidR="000D617D" w14:paraId="3DE870E0" w14:textId="77777777">
        <w:tc>
          <w:tcPr>
            <w:tcW w:w="724" w:type="dxa"/>
          </w:tcPr>
          <w:p w14:paraId="686A09D9" w14:textId="77777777" w:rsidR="000D617D" w:rsidRDefault="000D617D">
            <w:pPr>
              <w:pStyle w:val="ConsPlusNormal"/>
            </w:pPr>
          </w:p>
        </w:tc>
        <w:tc>
          <w:tcPr>
            <w:tcW w:w="4422" w:type="dxa"/>
          </w:tcPr>
          <w:p w14:paraId="4708C145" w14:textId="77777777" w:rsidR="000D617D" w:rsidRDefault="000D617D">
            <w:pPr>
              <w:pStyle w:val="ConsPlusNormal"/>
            </w:pPr>
            <w:r>
              <w:t>Превышение расходов над доходами (дефицит "-") Превышение доходов над расходами (профицит "+")</w:t>
            </w:r>
          </w:p>
        </w:tc>
        <w:tc>
          <w:tcPr>
            <w:tcW w:w="1264" w:type="dxa"/>
          </w:tcPr>
          <w:p w14:paraId="35EB3C13" w14:textId="77777777" w:rsidR="000D617D" w:rsidRDefault="000D617D">
            <w:pPr>
              <w:pStyle w:val="ConsPlusNormal"/>
              <w:jc w:val="right"/>
            </w:pPr>
            <w:r>
              <w:t>-4402221,8</w:t>
            </w:r>
          </w:p>
        </w:tc>
        <w:tc>
          <w:tcPr>
            <w:tcW w:w="1264" w:type="dxa"/>
          </w:tcPr>
          <w:p w14:paraId="1C6C6DBC" w14:textId="77777777" w:rsidR="000D617D" w:rsidRDefault="000D617D">
            <w:pPr>
              <w:pStyle w:val="ConsPlusNormal"/>
              <w:jc w:val="right"/>
            </w:pPr>
            <w:r>
              <w:t>2222161,2</w:t>
            </w:r>
          </w:p>
        </w:tc>
        <w:tc>
          <w:tcPr>
            <w:tcW w:w="1384" w:type="dxa"/>
          </w:tcPr>
          <w:p w14:paraId="06BA8E0E" w14:textId="77777777" w:rsidR="000D617D" w:rsidRDefault="000D617D">
            <w:pPr>
              <w:pStyle w:val="ConsPlusNormal"/>
              <w:jc w:val="right"/>
            </w:pPr>
            <w:r>
              <w:t>527830,1</w:t>
            </w:r>
          </w:p>
        </w:tc>
      </w:tr>
    </w:tbl>
    <w:p w14:paraId="193F0749" w14:textId="77777777" w:rsidR="000D617D" w:rsidRDefault="000D617D">
      <w:pPr>
        <w:pStyle w:val="ConsPlusNormal"/>
        <w:jc w:val="both"/>
      </w:pPr>
    </w:p>
    <w:p w14:paraId="2207410E" w14:textId="77777777" w:rsidR="000D617D" w:rsidRDefault="000D617D">
      <w:pPr>
        <w:pStyle w:val="ConsPlusNormal"/>
        <w:jc w:val="both"/>
      </w:pPr>
    </w:p>
    <w:p w14:paraId="0B577F25" w14:textId="77777777" w:rsidR="000D617D" w:rsidRDefault="000D617D">
      <w:pPr>
        <w:pStyle w:val="ConsPlusNormal"/>
        <w:pBdr>
          <w:bottom w:val="single" w:sz="6" w:space="0" w:color="auto"/>
        </w:pBdr>
        <w:spacing w:before="100" w:after="100"/>
        <w:jc w:val="both"/>
        <w:rPr>
          <w:sz w:val="2"/>
          <w:szCs w:val="2"/>
        </w:rPr>
      </w:pPr>
    </w:p>
    <w:p w14:paraId="7F6F0539" w14:textId="77777777" w:rsidR="00DB4834" w:rsidRDefault="00DB4834"/>
    <w:sectPr w:rsidR="00DB4834" w:rsidSect="003120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17D"/>
    <w:rsid w:val="000D617D"/>
    <w:rsid w:val="00DB4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A608"/>
  <w15:chartTrackingRefBased/>
  <w15:docId w15:val="{754F6209-582F-423E-88E4-AB670E72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D617D"/>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0D617D"/>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0D617D"/>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87240" TargetMode="External"/><Relationship Id="rId3" Type="http://schemas.openxmlformats.org/officeDocument/2006/relationships/webSettings" Target="webSettings.xml"/><Relationship Id="rId7" Type="http://schemas.openxmlformats.org/officeDocument/2006/relationships/hyperlink" Target="https://login.consultant.ru/link/?req=doc&amp;base=RLAW091&amp;n=137648&amp;dst=10003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RLAW091&amp;n=137648" TargetMode="External"/><Relationship Id="rId5" Type="http://schemas.openxmlformats.org/officeDocument/2006/relationships/hyperlink" Target="https://login.consultant.ru/link/?req=doc&amp;base=LAW&amp;n=466790&amp;dst=5323" TargetMode="External"/><Relationship Id="rId10"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12</Pages>
  <Words>4759</Words>
  <Characters>27129</Characters>
  <Application>Microsoft Office Word</Application>
  <DocSecurity>0</DocSecurity>
  <Lines>226</Lines>
  <Paragraphs>63</Paragraphs>
  <ScaleCrop>false</ScaleCrop>
  <Company/>
  <LinksUpToDate>false</LinksUpToDate>
  <CharactersWithSpaces>31825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balov</dc:creator>
  <cp:keywords/>
  <dc:description/>
  <cp:lastModifiedBy>balov</cp:lastModifiedBy>
  <cp:revision>1</cp:revision>
  <dcterms:created xsi:type="dcterms:W3CDTF">2025-03-06T06:44:00Z</dcterms:created>
  <dcterms:modified xsi:type="dcterms:W3CDTF">2025-03-06T06:56:00Z</dcterms:modified>
</cp:coreProperties>
</file>