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22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22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22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ffff" w:themeColor="background1"/>
              </w:rPr>
            </w:r>
            <w:bookmarkStart w:id="1" w:name="РегНомер"/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  <w:lang w:val="en-US"/>
              </w:rPr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</w:p>
        </w:tc>
      </w:tr>
    </w:tbl>
    <w:p>
      <w:pPr>
        <w:pStyle w:val="929"/>
        <w:jc w:val="center"/>
        <w:spacing w:before="480"/>
        <w:rPr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финансов </w:t>
      </w:r>
      <w:r>
        <w:rPr>
          <w:rFonts w:ascii="PT Astra Serif" w:hAnsi="PT Astra Serif" w:cs="Times New Roman"/>
          <w:sz w:val="28"/>
          <w:szCs w:val="28"/>
        </w:rPr>
        <w:br/>
        <w:t xml:space="preserve">Томской области от 28.01.2020 № 3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9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9"/>
        <w:ind w:firstLine="709"/>
        <w:jc w:val="both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ind w:firstLine="709"/>
        <w:jc w:val="both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ind w:firstLine="709"/>
        <w:jc w:val="both"/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финансов Томской о</w:t>
      </w:r>
      <w:r>
        <w:rPr>
          <w:rFonts w:ascii="PT Astra Serif" w:hAnsi="PT Astra Serif" w:cs="Times New Roman"/>
          <w:sz w:val="28"/>
          <w:szCs w:val="28"/>
        </w:rPr>
        <w:t xml:space="preserve">бласти от </w:t>
      </w:r>
      <w:r>
        <w:rPr>
          <w:rFonts w:ascii="PT Astra Serif" w:hAnsi="PT Astra Serif" w:cs="Times New Roman"/>
          <w:sz w:val="28"/>
          <w:szCs w:val="28"/>
        </w:rPr>
        <w:t xml:space="preserve">28.01.2020 № 3 «Об установлении правил списания задолженности по денежным обязательствам перед Томской областью» (Официальный интернет-портал правовой информации </w:t>
      </w:r>
      <w:hyperlink r:id="rId10" w:tooltip="&lt;div class=&quot;doc www&quot;&gt;&lt;span class=&quot;aligner&quot;&gt;&lt;div class=&quot;icon listDocWWW-16&quot;&gt;&lt;/div&gt;&lt;/span&gt;http://www.pravo.gov.ru&lt;/div&gt;" w:history="1">
        <w:r>
          <w:rPr>
            <w:rFonts w:ascii="PT Astra Serif" w:hAnsi="PT Astra Serif" w:cs="Times New Roman"/>
            <w:sz w:val="28"/>
            <w:szCs w:val="28"/>
          </w:rPr>
          <w:t xml:space="preserve">http://www.pravo.gov.ru</w:t>
        </w:r>
      </w:hyperlink>
      <w:r>
        <w:rPr>
          <w:rFonts w:ascii="PT Astra Serif" w:hAnsi="PT Astra Serif" w:cs="Times New Roman"/>
          <w:sz w:val="28"/>
          <w:szCs w:val="28"/>
        </w:rPr>
        <w:t xml:space="preserve">, 29.01.2020 № 7001202001290002) следующие изменения: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9"/>
        <w:numPr>
          <w:ilvl w:val="0"/>
          <w:numId w:val="6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В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Правилах списания задолженности по денежным обязательствам перед Томской областью, утвержденных указанным приказом: 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9"/>
        <w:ind w:firstLine="709"/>
        <w:jc w:val="both"/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а) а</w:t>
      </w:r>
      <w:r>
        <w:rPr>
          <w:rFonts w:ascii="PT Astra Serif" w:hAnsi="PT Astra Serif" w:cs="Times New Roman"/>
          <w:sz w:val="28"/>
          <w:szCs w:val="28"/>
        </w:rPr>
        <w:t xml:space="preserve">бзац второй пункта 1 </w:t>
      </w:r>
      <w:r>
        <w:rPr>
          <w:rFonts w:ascii="PT Astra Serif" w:hAnsi="PT Astra Serif" w:cs="Times New Roman"/>
          <w:sz w:val="28"/>
          <w:szCs w:val="28"/>
        </w:rPr>
        <w:t xml:space="preserve">исключить;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9"/>
        <w:ind w:firstLine="709"/>
        <w:jc w:val="both"/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б</w:t>
      </w:r>
      <w:r>
        <w:rPr>
          <w:rFonts w:ascii="PT Astra Serif" w:hAnsi="PT Astra Serif" w:cs="Times New Roman"/>
          <w:sz w:val="28"/>
          <w:szCs w:val="28"/>
        </w:rPr>
        <w:t xml:space="preserve">) подпункт 1</w:t>
      </w:r>
      <w:r>
        <w:rPr>
          <w:rFonts w:ascii="PT Astra Serif" w:hAnsi="PT Astra Serif" w:cs="Times New Roman"/>
          <w:sz w:val="28"/>
          <w:szCs w:val="28"/>
        </w:rPr>
        <w:t xml:space="preserve">)</w:t>
      </w:r>
      <w:r>
        <w:rPr>
          <w:rFonts w:ascii="PT Astra Serif" w:hAnsi="PT Astra Serif" w:cs="Times New Roman"/>
          <w:sz w:val="28"/>
          <w:szCs w:val="28"/>
        </w:rPr>
        <w:t xml:space="preserve"> пункта 2 изложить в следующей редакции: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9"/>
        <w:ind w:firstLine="709"/>
        <w:jc w:val="both"/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«1</w:t>
      </w:r>
      <w:r>
        <w:rPr>
          <w:rFonts w:ascii="PT Astra Serif" w:hAnsi="PT Astra Serif" w:cs="Times New Roman"/>
          <w:sz w:val="28"/>
          <w:szCs w:val="28"/>
        </w:rPr>
        <w:t xml:space="preserve">) ликвидации должника в установленном законодательством Российской Федерации порядке (кроме случаев, когда законом или иными правовыми актами исполнение обязательства ликвидированного должника по возврату (погашению) задолженности возложено на другое лицо)</w:t>
      </w:r>
      <w:r>
        <w:rPr>
          <w:rFonts w:ascii="PT Astra Serif" w:hAnsi="PT Astra Serif" w:cs="Times New Roman"/>
          <w:sz w:val="28"/>
          <w:szCs w:val="28"/>
        </w:rPr>
        <w:t xml:space="preserve">;»</w:t>
      </w:r>
      <w:r>
        <w:rPr>
          <w:rFonts w:ascii="PT Astra Serif" w:hAnsi="PT Astra Serif" w:cs="Times New Roman"/>
          <w:sz w:val="28"/>
          <w:szCs w:val="28"/>
        </w:rPr>
        <w:t xml:space="preserve">; 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9"/>
        <w:ind w:firstLine="709"/>
        <w:jc w:val="both"/>
        <w:rPr>
          <w:rFonts w:ascii="PT Astra Serif" w:hAnsi="PT Astra Serif" w:cs="Times New Roman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в</w:t>
      </w:r>
      <w:r>
        <w:rPr>
          <w:rFonts w:ascii="PT Astra Serif" w:hAnsi="PT Astra Serif" w:cs="Times New Roman"/>
          <w:sz w:val="28"/>
          <w:szCs w:val="28"/>
        </w:rPr>
        <w:t xml:space="preserve">) дополнить пунктом 2-1 следующего содержания: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29"/>
        <w:ind w:firstLine="709"/>
        <w:jc w:val="both"/>
        <w:tabs>
          <w:tab w:val="left" w:pos="7359" w:leader="none"/>
        </w:tabs>
        <w:rPr>
          <w:rFonts w:ascii="PT Astra Serif" w:hAnsi="PT Astra Serif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«2-1. При отсутствии оснований для возобновления процедуры взыскания задолженности, предусмотренных законодательством Российской Федерации, сомнительная задолженность, принятая к </w:t>
      </w:r>
      <w:r>
        <w:rPr>
          <w:rFonts w:ascii="PT Astra Serif" w:hAnsi="PT Astra Serif" w:cs="Times New Roman"/>
          <w:sz w:val="28"/>
          <w:szCs w:val="28"/>
        </w:rPr>
        <w:t xml:space="preserve">забалансовому</w:t>
      </w:r>
      <w:r>
        <w:rPr>
          <w:rFonts w:ascii="PT Astra Serif" w:hAnsi="PT Astra Serif" w:cs="Times New Roman"/>
          <w:sz w:val="28"/>
          <w:szCs w:val="28"/>
        </w:rPr>
        <w:t xml:space="preserve"> учету, списывается в порядке, установленном </w:t>
      </w:r>
      <w:r>
        <w:rPr>
          <w:rFonts w:ascii="PT Astra Serif" w:hAnsi="PT Astra Serif" w:cs="Times New Roman"/>
          <w:sz w:val="28"/>
          <w:szCs w:val="28"/>
        </w:rPr>
        <w:t xml:space="preserve">пунктами 4-7 настоящих Правил</w:t>
      </w:r>
      <w:r>
        <w:rPr>
          <w:rFonts w:ascii="PT Astra Serif" w:hAnsi="PT Astra Serif" w:cs="Times New Roman"/>
          <w:sz w:val="28"/>
          <w:szCs w:val="28"/>
        </w:rPr>
        <w:t xml:space="preserve">.».</w:t>
      </w:r>
      <w:r>
        <w:rPr>
          <w:rFonts w:ascii="PT Astra Serif" w:hAnsi="PT Astra Serif" w:cs="Times New Roman"/>
          <w:sz w:val="28"/>
          <w:szCs w:val="28"/>
        </w:rPr>
        <w:t xml:space="preserve">;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929"/>
        <w:ind w:firstLine="709"/>
        <w:jc w:val="both"/>
        <w:tabs>
          <w:tab w:val="left" w:pos="7359" w:leader="none"/>
        </w:tabs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</w:rPr>
        <w:t xml:space="preserve">г) в подпункте 2 пункта 3 слова «комитетом финансирования производственной сферы» заменить словами «соответствующим структурным подразделением Департамента финансов Томской области в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рамках курируемых направлений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</w:t>
      </w:r>
      <w:r/>
      <w:r>
        <w:rPr>
          <w:rFonts w:ascii="PT Astra Serif" w:hAnsi="PT Astra Serif" w:cs="Times New Roman"/>
          <w:sz w:val="28"/>
          <w:szCs w:val="28"/>
          <w:highlight w:val="none"/>
        </w:rPr>
        <w:t xml:space="preserve">;</w:t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929"/>
        <w:ind w:firstLine="709"/>
        <w:jc w:val="both"/>
        <w:tabs>
          <w:tab w:val="left" w:pos="7359" w:leader="none"/>
        </w:tabs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д) в пункте 5 слова «комитетом финансирования производственной сферы» заменить словами «соответствующим структурным подразделением Департамента финансов Томской области в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рамках курируемых направлений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».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9"/>
        <w:ind w:firstLine="708"/>
        <w:jc w:val="both"/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>
        <w:rPr>
          <w:rFonts w:ascii="PT Astra Serif" w:hAnsi="PT Astra Serif" w:cs="Times New Roman"/>
          <w:sz w:val="28"/>
          <w:szCs w:val="28"/>
        </w:rPr>
        <w:t xml:space="preserve">Состав комиссии по списанию задолженности по денежным обязательствам перед Томской об</w:t>
      </w:r>
      <w:r>
        <w:rPr>
          <w:rFonts w:ascii="PT Astra Serif" w:hAnsi="PT Astra Serif" w:cs="Times New Roman"/>
          <w:sz w:val="28"/>
          <w:szCs w:val="28"/>
        </w:rPr>
        <w:t xml:space="preserve">ластью</w:t>
      </w:r>
      <w:r>
        <w:rPr>
          <w:rFonts w:ascii="PT Astra Serif" w:hAnsi="PT Astra Serif" w:cs="Times New Roman"/>
          <w:sz w:val="28"/>
          <w:szCs w:val="28"/>
        </w:rPr>
        <w:t xml:space="preserve">, утвержденный указанным приказом,</w:t>
      </w:r>
      <w:r>
        <w:rPr>
          <w:rFonts w:ascii="PT Astra Serif" w:hAnsi="PT Astra Serif" w:cs="Times New Roman"/>
          <w:sz w:val="28"/>
          <w:szCs w:val="28"/>
        </w:rPr>
        <w:t xml:space="preserve"> изложить в новой редакции согласно приложению к настоящему приказу.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3. Настоящий приказ вступает в силу со дня его официального опубликования.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2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43"/>
        <w:gridCol w:w="3118"/>
        <w:gridCol w:w="3228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3" w:type="dxa"/>
            <w:textDirection w:val="lrTb"/>
            <w:noWrap/>
          </w:tcPr>
          <w:p>
            <w:pPr>
              <w:jc w:val="left"/>
              <w:tabs>
                <w:tab w:val="left" w:pos="7088" w:leader="none"/>
              </w:tabs>
              <w:rPr>
                <w:sz w:val="32"/>
                <w:szCs w:val="32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И.о. заместителя Губернатора Томской области -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начальника Департамента финансов Томской области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18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2"/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28" w:type="dxa"/>
            <w:vAlign w:val="bottom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Ю.В. Фролова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br w:type="page" w:clear="all"/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6094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Приложение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6094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к приказу Департамента финансов Томской области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6094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от ___________№____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tabs>
          <w:tab w:val="left" w:pos="3174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СОСТАВ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tabs>
          <w:tab w:val="left" w:pos="3174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комиссии по списанию задолженности по денежным обязательствам перед Томской областью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tbl>
      <w:tblPr>
        <w:tblW w:w="5384" w:type="pct"/>
        <w:tblInd w:w="-647" w:type="dxa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996"/>
        <w:gridCol w:w="265"/>
        <w:gridCol w:w="7251"/>
      </w:tblGrid>
      <w:tr>
        <w:trPr/>
        <w:tc>
          <w:tcPr>
            <w:tcW w:w="29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W w:w="26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W w:w="72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Председатель комиссии: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shd w:val="clear" w:color="ffffff" w:fill="ffffff"/>
            <w:tcW w:w="29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Четина Елена Васильевна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26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 xml:space="preserve">-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72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заместитель начальника Департамента финансов Томской области -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  <w:highlight w:val="white"/>
              </w:rPr>
              <w:t xml:space="preserve">председатель комитета финансирования производственной сферы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shd w:val="clear" w:color="ffffff" w:fill="ffffff"/>
            <w:tcW w:w="29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26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72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Члены комиссии: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shd w:val="clear" w:color="ffffff" w:fill="ffffff"/>
            <w:tcW w:w="2996" w:type="dxa"/>
            <w:vMerge w:val="restart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Сидонская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  <w:p>
            <w:pPr>
              <w:pStyle w:val="929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Яна Викторовна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26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-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725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заместитель начальника Департамента финансов Томской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shd w:val="clear" w:color="ffffff" w:fill="ffffff"/>
            <w:tcW w:w="29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Прозорова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 Людмила Геннадьевна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26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-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72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председатель комитета бюджетного учета и отчетности – главный бухгалтер Департамента финансов Томской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</w:tr>
      <w:tr>
        <w:trPr>
          <w:trHeight w:val="631"/>
        </w:trPr>
        <w:tc>
          <w:tcPr>
            <w:tcW w:w="2996" w:type="dxa"/>
            <w:textDirection w:val="lrTb"/>
            <w:noWrap w:val="false"/>
          </w:tcPr>
          <w:p>
            <w:pPr>
              <w:jc w:val="left"/>
              <w:spacing w:line="288" w:lineRule="atLeast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 xml:space="preserve">Суджанская Ирина Викторовна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W w:w="26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 xml:space="preserve">-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W w:w="72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председатель юридического комитета Департамента финансов Томской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</w:tr>
      <w:tr>
        <w:trPr>
          <w:trHeight w:val="631"/>
        </w:trPr>
        <w:tc>
          <w:tcPr>
            <w:tcW w:w="29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Юдина Наталья Николаев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на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W w:w="26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 xml:space="preserve">-</w:t>
            </w:r>
            <w:bookmarkStart w:id="3" w:name="_GoBack"/>
            <w:r/>
            <w:bookmarkEnd w:id="3"/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W w:w="72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заместитель председателя комитета финансирования производств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енной сферы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</w:tr>
    </w:tbl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sectPr>
      <w:headerReference w:type="first" r:id="rId9"/>
      <w:footnotePr/>
      <w:endnotePr/>
      <w:type w:val="continuous"/>
      <w:pgSz w:w="11907" w:h="16840" w:orient="portrait"/>
      <w:pgMar w:top="1134" w:right="851" w:bottom="1533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75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финансов </w:t>
    </w: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5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  <w:rPr>
        <w:rFonts w:ascii="PT Astra Serif" w:hAnsi="PT Astra Serif" w:eastAsia="PT Astra Serif" w:cs="PT Astra Serif"/>
      </w:r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2">
    <w:name w:val="Endnote Text Char"/>
    <w:link w:val="752"/>
    <w:uiPriority w:val="99"/>
    <w:rPr>
      <w:sz w:val="20"/>
    </w:rPr>
  </w:style>
  <w:style w:type="paragraph" w:styleId="703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04">
    <w:name w:val="Heading 1"/>
    <w:link w:val="756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05">
    <w:name w:val="Heading 2"/>
    <w:link w:val="757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06">
    <w:name w:val="Heading 3"/>
    <w:link w:val="75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7">
    <w:name w:val="Heading 4"/>
    <w:link w:val="75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08">
    <w:name w:val="Heading 5"/>
    <w:link w:val="76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09">
    <w:name w:val="Heading 6"/>
    <w:link w:val="76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10">
    <w:name w:val="Heading 7"/>
    <w:link w:val="7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11">
    <w:name w:val="Heading 8"/>
    <w:link w:val="76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12">
    <w:name w:val="Heading 9"/>
    <w:link w:val="76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13" w:default="1">
    <w:name w:val="Default Paragraph Font"/>
    <w:uiPriority w:val="1"/>
    <w:semiHidden/>
    <w:unhideWhenUsed/>
  </w:style>
  <w:style w:type="table" w:styleId="7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5" w:default="1">
    <w:name w:val="No List"/>
    <w:uiPriority w:val="99"/>
    <w:semiHidden/>
    <w:unhideWhenUsed/>
  </w:style>
  <w:style w:type="character" w:styleId="716" w:customStyle="1">
    <w:name w:val="Heading 1 Char"/>
    <w:basedOn w:val="713"/>
    <w:uiPriority w:val="9"/>
    <w:rPr>
      <w:rFonts w:ascii="Arial" w:hAnsi="Arial" w:eastAsia="Arial" w:cs="Arial"/>
      <w:sz w:val="40"/>
      <w:szCs w:val="40"/>
    </w:rPr>
  </w:style>
  <w:style w:type="character" w:styleId="717" w:customStyle="1">
    <w:name w:val="Heading 2 Char"/>
    <w:basedOn w:val="713"/>
    <w:uiPriority w:val="9"/>
    <w:rPr>
      <w:rFonts w:ascii="Arial" w:hAnsi="Arial" w:eastAsia="Arial" w:cs="Arial"/>
      <w:sz w:val="34"/>
    </w:rPr>
  </w:style>
  <w:style w:type="character" w:styleId="718" w:customStyle="1">
    <w:name w:val="Heading 3 Char"/>
    <w:basedOn w:val="713"/>
    <w:uiPriority w:val="9"/>
    <w:rPr>
      <w:rFonts w:ascii="Arial" w:hAnsi="Arial" w:eastAsia="Arial" w:cs="Arial"/>
      <w:sz w:val="30"/>
      <w:szCs w:val="30"/>
    </w:rPr>
  </w:style>
  <w:style w:type="character" w:styleId="719" w:customStyle="1">
    <w:name w:val="Heading 4 Char"/>
    <w:basedOn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720" w:customStyle="1">
    <w:name w:val="Heading 5 Char"/>
    <w:basedOn w:val="713"/>
    <w:uiPriority w:val="9"/>
    <w:rPr>
      <w:rFonts w:ascii="Arial" w:hAnsi="Arial" w:eastAsia="Arial" w:cs="Arial"/>
      <w:b/>
      <w:bCs/>
      <w:sz w:val="24"/>
      <w:szCs w:val="24"/>
    </w:rPr>
  </w:style>
  <w:style w:type="character" w:styleId="721" w:customStyle="1">
    <w:name w:val="Heading 6 Char"/>
    <w:basedOn w:val="713"/>
    <w:uiPriority w:val="9"/>
    <w:rPr>
      <w:rFonts w:ascii="Arial" w:hAnsi="Arial" w:eastAsia="Arial" w:cs="Arial"/>
      <w:b/>
      <w:bCs/>
      <w:sz w:val="22"/>
      <w:szCs w:val="22"/>
    </w:rPr>
  </w:style>
  <w:style w:type="character" w:styleId="722" w:customStyle="1">
    <w:name w:val="Heading 7 Char"/>
    <w:basedOn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3" w:customStyle="1">
    <w:name w:val="Heading 8 Char"/>
    <w:basedOn w:val="713"/>
    <w:uiPriority w:val="9"/>
    <w:rPr>
      <w:rFonts w:ascii="Arial" w:hAnsi="Arial" w:eastAsia="Arial" w:cs="Arial"/>
      <w:i/>
      <w:iCs/>
      <w:sz w:val="22"/>
      <w:szCs w:val="22"/>
    </w:rPr>
  </w:style>
  <w:style w:type="character" w:styleId="724" w:customStyle="1">
    <w:name w:val="Heading 9 Char"/>
    <w:basedOn w:val="713"/>
    <w:uiPriority w:val="9"/>
    <w:rPr>
      <w:rFonts w:ascii="Arial" w:hAnsi="Arial" w:eastAsia="Arial" w:cs="Arial"/>
      <w:i/>
      <w:iCs/>
      <w:sz w:val="21"/>
      <w:szCs w:val="21"/>
    </w:rPr>
  </w:style>
  <w:style w:type="character" w:styleId="725" w:customStyle="1">
    <w:name w:val="Title Char"/>
    <w:basedOn w:val="713"/>
    <w:uiPriority w:val="10"/>
    <w:rPr>
      <w:sz w:val="48"/>
      <w:szCs w:val="48"/>
    </w:rPr>
  </w:style>
  <w:style w:type="character" w:styleId="726" w:customStyle="1">
    <w:name w:val="Subtitle Char"/>
    <w:basedOn w:val="713"/>
    <w:uiPriority w:val="11"/>
    <w:rPr>
      <w:sz w:val="24"/>
      <w:szCs w:val="24"/>
    </w:rPr>
  </w:style>
  <w:style w:type="character" w:styleId="727" w:customStyle="1">
    <w:name w:val="Quote Char"/>
    <w:uiPriority w:val="29"/>
    <w:rPr>
      <w:i/>
    </w:rPr>
  </w:style>
  <w:style w:type="character" w:styleId="728" w:customStyle="1">
    <w:name w:val="Intense Quote Char"/>
    <w:uiPriority w:val="30"/>
    <w:rPr>
      <w:i/>
    </w:rPr>
  </w:style>
  <w:style w:type="character" w:styleId="729" w:customStyle="1">
    <w:name w:val="Header Char"/>
    <w:basedOn w:val="713"/>
    <w:uiPriority w:val="99"/>
  </w:style>
  <w:style w:type="character" w:styleId="730" w:customStyle="1">
    <w:name w:val="Footer Char"/>
    <w:basedOn w:val="713"/>
    <w:uiPriority w:val="99"/>
  </w:style>
  <w:style w:type="character" w:styleId="731" w:customStyle="1">
    <w:name w:val="Caption Char"/>
    <w:uiPriority w:val="99"/>
  </w:style>
  <w:style w:type="table" w:styleId="732" w:customStyle="1">
    <w:name w:val="Plain Table 1"/>
    <w:basedOn w:val="71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2"/>
    <w:basedOn w:val="71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3"/>
    <w:basedOn w:val="71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 w:customStyle="1">
    <w:name w:val="Plain Table 4"/>
    <w:basedOn w:val="71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Plain Table 5"/>
    <w:basedOn w:val="71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1 Light"/>
    <w:basedOn w:val="71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2"/>
    <w:basedOn w:val="71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"/>
    <w:basedOn w:val="71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4"/>
    <w:basedOn w:val="71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 w:customStyle="1">
    <w:name w:val="Grid Table 5 Dark"/>
    <w:basedOn w:val="71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6 Colorful"/>
    <w:basedOn w:val="71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7 Colorful"/>
    <w:basedOn w:val="71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List Table 1 Light"/>
    <w:basedOn w:val="71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List Table 2"/>
    <w:basedOn w:val="71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6" w:customStyle="1">
    <w:name w:val="List Table 3"/>
    <w:basedOn w:val="71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List Table 4"/>
    <w:basedOn w:val="71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List Table 5 Dark"/>
    <w:basedOn w:val="71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9" w:customStyle="1">
    <w:name w:val="List Table 6 Colorful"/>
    <w:basedOn w:val="71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0" w:customStyle="1">
    <w:name w:val="List Table 7 Colorful"/>
    <w:basedOn w:val="71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51" w:customStyle="1">
    <w:name w:val="Footnote Text Char"/>
    <w:uiPriority w:val="99"/>
    <w:rPr>
      <w:sz w:val="18"/>
    </w:rPr>
  </w:style>
  <w:style w:type="paragraph" w:styleId="752">
    <w:name w:val="endnote text"/>
    <w:basedOn w:val="703"/>
    <w:link w:val="753"/>
    <w:uiPriority w:val="99"/>
    <w:semiHidden/>
    <w:unhideWhenUsed/>
    <w:rPr>
      <w:sz w:val="20"/>
    </w:rPr>
  </w:style>
  <w:style w:type="character" w:styleId="753" w:customStyle="1">
    <w:name w:val="Текст концевой сноски Знак"/>
    <w:link w:val="752"/>
    <w:uiPriority w:val="99"/>
    <w:rPr>
      <w:sz w:val="20"/>
    </w:rPr>
  </w:style>
  <w:style w:type="character" w:styleId="754">
    <w:name w:val="endnote reference"/>
    <w:basedOn w:val="713"/>
    <w:uiPriority w:val="99"/>
    <w:semiHidden/>
    <w:unhideWhenUsed/>
    <w:rPr>
      <w:vertAlign w:val="superscript"/>
    </w:rPr>
  </w:style>
  <w:style w:type="paragraph" w:styleId="755">
    <w:name w:val="table of figures"/>
    <w:basedOn w:val="703"/>
    <w:next w:val="703"/>
    <w:uiPriority w:val="99"/>
    <w:unhideWhenUsed/>
  </w:style>
  <w:style w:type="character" w:styleId="756" w:customStyle="1">
    <w:name w:val="Заголовок 1 Знак"/>
    <w:link w:val="704"/>
    <w:uiPriority w:val="9"/>
    <w:rPr>
      <w:rFonts w:ascii="Arial" w:hAnsi="Arial" w:eastAsia="Arial"/>
      <w:sz w:val="40"/>
      <w:szCs w:val="40"/>
      <w:lang w:bidi="ar-SA"/>
    </w:rPr>
  </w:style>
  <w:style w:type="character" w:styleId="757" w:customStyle="1">
    <w:name w:val="Заголовок 2 Знак"/>
    <w:link w:val="705"/>
    <w:uiPriority w:val="9"/>
    <w:rPr>
      <w:rFonts w:ascii="Arial" w:hAnsi="Arial" w:eastAsia="Arial"/>
      <w:sz w:val="34"/>
      <w:lang w:bidi="ar-SA"/>
    </w:rPr>
  </w:style>
  <w:style w:type="character" w:styleId="758" w:customStyle="1">
    <w:name w:val="Заголовок 3 Знак"/>
    <w:link w:val="706"/>
    <w:uiPriority w:val="9"/>
    <w:rPr>
      <w:rFonts w:ascii="Arial" w:hAnsi="Arial" w:eastAsia="Arial"/>
      <w:sz w:val="30"/>
      <w:szCs w:val="30"/>
      <w:lang w:bidi="ar-SA"/>
    </w:rPr>
  </w:style>
  <w:style w:type="character" w:styleId="759" w:customStyle="1">
    <w:name w:val="Заголовок 4 Знак"/>
    <w:link w:val="707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0" w:customStyle="1">
    <w:name w:val="Заголовок 5 Знак"/>
    <w:link w:val="708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1" w:customStyle="1">
    <w:name w:val="Заголовок 6 Знак"/>
    <w:link w:val="709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2" w:customStyle="1">
    <w:name w:val="Заголовок 7 Знак"/>
    <w:link w:val="710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3" w:customStyle="1">
    <w:name w:val="Заголовок 8 Знак"/>
    <w:link w:val="711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4" w:customStyle="1">
    <w:name w:val="Заголовок 9 Знак"/>
    <w:link w:val="712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5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6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7">
    <w:name w:val="Title"/>
    <w:link w:val="768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68" w:customStyle="1">
    <w:name w:val="Название Знак"/>
    <w:link w:val="767"/>
    <w:uiPriority w:val="10"/>
    <w:rPr>
      <w:sz w:val="48"/>
      <w:szCs w:val="48"/>
      <w:lang w:bidi="ar-SA"/>
    </w:rPr>
  </w:style>
  <w:style w:type="paragraph" w:styleId="769">
    <w:name w:val="Subtitle"/>
    <w:link w:val="770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70" w:customStyle="1">
    <w:name w:val="Подзаголовок Знак"/>
    <w:link w:val="769"/>
    <w:uiPriority w:val="11"/>
    <w:rPr>
      <w:sz w:val="24"/>
      <w:szCs w:val="24"/>
      <w:lang w:bidi="ar-SA"/>
    </w:rPr>
  </w:style>
  <w:style w:type="paragraph" w:styleId="771">
    <w:name w:val="Quote"/>
    <w:link w:val="772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72" w:customStyle="1">
    <w:name w:val="Цитата 2 Знак"/>
    <w:link w:val="771"/>
    <w:uiPriority w:val="29"/>
    <w:rPr>
      <w:i/>
      <w:lang w:val="ru-RU" w:eastAsia="ru-RU" w:bidi="ar-SA"/>
    </w:rPr>
  </w:style>
  <w:style w:type="paragraph" w:styleId="773">
    <w:name w:val="Intense Quote"/>
    <w:link w:val="77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4" w:customStyle="1">
    <w:name w:val="Выделенная цитата Знак"/>
    <w:link w:val="773"/>
    <w:uiPriority w:val="30"/>
    <w:rPr>
      <w:i/>
      <w:shd w:val="clear" w:color="auto" w:fill="f2f2f2"/>
      <w:lang w:val="ru-RU" w:eastAsia="ru-RU" w:bidi="ar-SA"/>
    </w:rPr>
  </w:style>
  <w:style w:type="paragraph" w:styleId="775">
    <w:name w:val="Header"/>
    <w:basedOn w:val="703"/>
    <w:link w:val="776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76" w:customStyle="1">
    <w:name w:val="Верхний колонтитул Знак"/>
    <w:link w:val="775"/>
    <w:uiPriority w:val="99"/>
  </w:style>
  <w:style w:type="paragraph" w:styleId="777">
    <w:name w:val="Footer"/>
    <w:basedOn w:val="703"/>
    <w:link w:val="778"/>
    <w:uiPriority w:val="99"/>
    <w:pPr>
      <w:tabs>
        <w:tab w:val="center" w:pos="4153" w:leader="none"/>
        <w:tab w:val="right" w:pos="8306" w:leader="none"/>
      </w:tabs>
    </w:pPr>
  </w:style>
  <w:style w:type="character" w:styleId="778" w:customStyle="1">
    <w:name w:val="Нижний колонтитул Знак"/>
    <w:link w:val="777"/>
    <w:uiPriority w:val="99"/>
  </w:style>
  <w:style w:type="table" w:styleId="779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0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1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5">
    <w:name w:val="Hyperlink"/>
    <w:uiPriority w:val="99"/>
    <w:unhideWhenUsed/>
    <w:rPr>
      <w:color w:val="0000ff"/>
      <w:u w:val="single"/>
    </w:rPr>
  </w:style>
  <w:style w:type="paragraph" w:styleId="906">
    <w:name w:val="footnote text"/>
    <w:link w:val="907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07" w:customStyle="1">
    <w:name w:val="Текст сноски Знак"/>
    <w:link w:val="906"/>
    <w:uiPriority w:val="99"/>
    <w:semiHidden/>
    <w:rPr>
      <w:sz w:val="18"/>
      <w:lang w:bidi="ar-SA"/>
    </w:rPr>
  </w:style>
  <w:style w:type="character" w:styleId="908">
    <w:name w:val="footnote reference"/>
    <w:uiPriority w:val="99"/>
    <w:unhideWhenUsed/>
    <w:rPr>
      <w:vertAlign w:val="superscript"/>
    </w:rPr>
  </w:style>
  <w:style w:type="paragraph" w:styleId="909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0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1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2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3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4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5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6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7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8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9">
    <w:name w:val="Body Text"/>
    <w:basedOn w:val="703"/>
    <w:next w:val="703"/>
    <w:pPr>
      <w:jc w:val="both"/>
    </w:pPr>
  </w:style>
  <w:style w:type="character" w:styleId="920">
    <w:name w:val="page number"/>
    <w:basedOn w:val="713"/>
  </w:style>
  <w:style w:type="paragraph" w:styleId="921">
    <w:name w:val="Caption"/>
    <w:basedOn w:val="703"/>
    <w:next w:val="703"/>
    <w:link w:val="731"/>
    <w:pPr>
      <w:jc w:val="center"/>
    </w:pPr>
    <w:rPr>
      <w:b/>
      <w:sz w:val="28"/>
    </w:rPr>
  </w:style>
  <w:style w:type="paragraph" w:styleId="922">
    <w:name w:val="Body Text 2"/>
    <w:basedOn w:val="703"/>
    <w:pPr>
      <w:ind w:right="5102"/>
      <w:jc w:val="center"/>
      <w:spacing w:before="120"/>
    </w:pPr>
  </w:style>
  <w:style w:type="paragraph" w:styleId="923" w:customStyle="1">
    <w:name w:val="Обращение"/>
    <w:basedOn w:val="703"/>
    <w:next w:val="703"/>
    <w:pPr>
      <w:jc w:val="center"/>
      <w:spacing w:before="240" w:after="120"/>
    </w:pPr>
    <w:rPr>
      <w:b/>
    </w:rPr>
  </w:style>
  <w:style w:type="paragraph" w:styleId="924" w:customStyle="1">
    <w:name w:val="Адресные реквизиты"/>
    <w:basedOn w:val="919"/>
    <w:next w:val="919"/>
    <w:pPr>
      <w:jc w:val="left"/>
    </w:pPr>
    <w:rPr>
      <w:sz w:val="16"/>
    </w:rPr>
  </w:style>
  <w:style w:type="paragraph" w:styleId="925" w:customStyle="1">
    <w:name w:val="Адресат"/>
    <w:basedOn w:val="703"/>
    <w:pPr>
      <w:spacing w:before="120"/>
    </w:pPr>
    <w:rPr>
      <w:b/>
    </w:rPr>
  </w:style>
  <w:style w:type="paragraph" w:styleId="926">
    <w:name w:val="Body Text 3"/>
    <w:basedOn w:val="703"/>
    <w:pPr>
      <w:spacing w:before="120"/>
      <w:tabs>
        <w:tab w:val="left" w:pos="7371" w:leader="none"/>
      </w:tabs>
    </w:pPr>
    <w:rPr>
      <w:sz w:val="28"/>
    </w:rPr>
  </w:style>
  <w:style w:type="paragraph" w:styleId="927">
    <w:name w:val="Balloon Text"/>
    <w:basedOn w:val="703"/>
    <w:link w:val="928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28" w:customStyle="1">
    <w:name w:val="Текст выноски Знак"/>
    <w:link w:val="927"/>
    <w:uiPriority w:val="99"/>
    <w:semiHidden/>
    <w:rPr>
      <w:rFonts w:ascii="Tahoma" w:hAnsi="Tahoma" w:cs="Tahoma"/>
      <w:sz w:val="16"/>
      <w:szCs w:val="16"/>
    </w:rPr>
  </w:style>
  <w:style w:type="paragraph" w:styleId="929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0">
    <w:name w:val="Body Text Indent"/>
    <w:basedOn w:val="703"/>
    <w:link w:val="931"/>
    <w:uiPriority w:val="99"/>
    <w:semiHidden/>
    <w:unhideWhenUsed/>
    <w:pPr>
      <w:ind w:left="283"/>
      <w:spacing w:after="120"/>
    </w:pPr>
  </w:style>
  <w:style w:type="character" w:styleId="931" w:customStyle="1">
    <w:name w:val="Основной текст с отступом Знак"/>
    <w:link w:val="930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yperlink" Target="http://www.pravo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Р7-Офис/7.4.0.93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9</cp:revision>
  <dcterms:created xsi:type="dcterms:W3CDTF">2025-12-11T03:12:00Z</dcterms:created>
  <dcterms:modified xsi:type="dcterms:W3CDTF">2026-07-09T05:04:55Z</dcterms:modified>
</cp:coreProperties>
</file>