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16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16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16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  <w:r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923"/>
        <w:jc w:val="center"/>
        <w:spacing w:before="48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финансов Томской области</w:t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23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от 14.12.2007 № 39</w:t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23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23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2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целях организации исполнения областного бюджета</w:t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2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23"/>
        <w:ind w:firstLine="720"/>
        <w:jc w:val="both"/>
        <w:tabs>
          <w:tab w:val="left" w:pos="0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 </w:t>
      </w:r>
      <w:r>
        <w:rPr>
          <w:rFonts w:ascii="PT Astra Serif" w:hAnsi="PT Astra Serif"/>
          <w:sz w:val="26"/>
          <w:szCs w:val="26"/>
        </w:rPr>
        <w:t xml:space="preserve">Внести в приказ</w:t>
      </w:r>
      <w:r>
        <w:rPr>
          <w:rFonts w:ascii="PT Astra Serif" w:hAnsi="PT Astra Serif"/>
          <w:color w:val="000000"/>
          <w:sz w:val="26"/>
          <w:szCs w:val="26"/>
        </w:rPr>
        <w:t xml:space="preserve"> Департамента финансов Томской области от 14.12.2007 № 39 «Об утверждении Порядка сост</w:t>
      </w:r>
      <w:r>
        <w:rPr>
          <w:rFonts w:ascii="PT Astra Serif" w:hAnsi="PT Astra Serif"/>
          <w:color w:val="000000"/>
          <w:sz w:val="26"/>
          <w:szCs w:val="26"/>
        </w:rPr>
        <w:t xml:space="preserve">авления и ведения сводной бюджетной росписи областного бюджета и бюджетных росписей главных распорядителей средств областного бюджета (главных администраторов источников финансирования дефицита областного бюджета)» («Собрание законодательства Томской облас</w:t>
      </w:r>
      <w:r>
        <w:rPr>
          <w:rFonts w:ascii="PT Astra Serif" w:hAnsi="PT Astra Serif"/>
          <w:color w:val="000000"/>
          <w:sz w:val="26"/>
          <w:szCs w:val="26"/>
          <w:highlight w:val="white"/>
        </w:rPr>
        <w:t xml:space="preserve">ти», 2008, №</w:t>
      </w:r>
      <w:r>
        <w:rPr>
          <w:rFonts w:ascii="PT Astra Serif" w:hAnsi="PT Astra Serif"/>
          <w:color w:val="000000"/>
          <w:sz w:val="26"/>
          <w:szCs w:val="26"/>
        </w:rPr>
        <w:t xml:space="preserve"> 1(30)</w:t>
      </w:r>
      <w:r>
        <w:rPr>
          <w:rFonts w:ascii="PT Astra Serif" w:hAnsi="PT Astra Serif"/>
          <w:sz w:val="26"/>
          <w:szCs w:val="26"/>
        </w:rPr>
        <w:t xml:space="preserve"> следующие изменения: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923"/>
        <w:ind w:firstLine="720"/>
        <w:jc w:val="both"/>
        <w:tabs>
          <w:tab w:val="left" w:pos="0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По</w:t>
      </w:r>
      <w:r>
        <w:rPr>
          <w:rFonts w:ascii="PT Astra Serif" w:hAnsi="PT Astra Serif"/>
          <w:color w:val="000000"/>
          <w:sz w:val="26"/>
          <w:szCs w:val="26"/>
        </w:rPr>
        <w:t xml:space="preserve">рядке составления и ведения сводной бюджетной росписи областного бюджета и бюджетных росписей главных распорядителей средств областного бюджета (главных администраторов источников финансирования дефицита областного бюджета), утвержденном указанным приказом</w:t>
      </w:r>
      <w:r>
        <w:rPr>
          <w:rFonts w:ascii="PT Astra Serif" w:hAnsi="PT Astra Serif"/>
          <w:color w:val="000000"/>
          <w:sz w:val="26"/>
          <w:szCs w:val="26"/>
        </w:rPr>
        <w:t xml:space="preserve"> (далее – Порядок)</w:t>
      </w:r>
      <w:r>
        <w:rPr>
          <w:rFonts w:ascii="PT Astra Serif" w:hAnsi="PT Astra Serif"/>
          <w:color w:val="000000"/>
          <w:sz w:val="26"/>
          <w:szCs w:val="26"/>
        </w:rPr>
        <w:t xml:space="preserve">: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923"/>
        <w:ind w:firstLine="720"/>
        <w:jc w:val="both"/>
        <w:tabs>
          <w:tab w:val="left" w:pos="0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пункт </w:t>
      </w:r>
      <w:r>
        <w:rPr>
          <w:rFonts w:ascii="PT Astra Serif" w:hAnsi="PT Astra Serif"/>
          <w:color w:val="000000"/>
          <w:sz w:val="26"/>
          <w:szCs w:val="26"/>
        </w:rPr>
        <w:t xml:space="preserve">21 изложить в следующей редакции: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92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21. Оформление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справки</w:t>
        </w:r>
      </w:hyperlink>
      <w:r>
        <w:rPr>
          <w:rFonts w:ascii="PT Astra Serif" w:hAnsi="PT Astra Serif"/>
          <w:sz w:val="26"/>
          <w:szCs w:val="26"/>
        </w:rPr>
        <w:t xml:space="preserve"> по форме согласно приложению 5 к настоящему Порядку в части внесения изменений по расходам за счет средств областного бюджета и в части расходов за счет дот</w:t>
      </w:r>
      <w:r>
        <w:rPr>
          <w:rFonts w:ascii="PT Astra Serif" w:hAnsi="PT Astra Serif"/>
          <w:sz w:val="26"/>
          <w:szCs w:val="26"/>
        </w:rPr>
        <w:t xml:space="preserve">аций, субсидий, субвенций и иных межбюджетных трансфертов из федерального бюджета, имеющих целевое назначение, имеющих целевое назначение безвозмездных поступлений от физических и юридических лиц (кроме добровольных пожертвований) осуществляется раздельно.</w:t>
      </w:r>
      <w:r>
        <w:rPr>
          <w:rFonts w:ascii="PT Astra Serif" w:hAnsi="PT Astra Serif"/>
          <w:sz w:val="26"/>
          <w:szCs w:val="26"/>
        </w:rPr>
        <w:t xml:space="preserve">»;</w:t>
      </w:r>
      <w:r>
        <w:rPr>
          <w:rFonts w:ascii="PT Astra Serif" w:hAnsi="PT Astra Serif"/>
          <w:sz w:val="26"/>
          <w:szCs w:val="26"/>
        </w:rPr>
      </w:r>
    </w:p>
    <w:p>
      <w:pPr>
        <w:pStyle w:val="923"/>
        <w:ind w:firstLine="720"/>
        <w:jc w:val="both"/>
        <w:tabs>
          <w:tab w:val="left" w:pos="0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пункт </w:t>
      </w:r>
      <w:r>
        <w:rPr>
          <w:rFonts w:ascii="PT Astra Serif" w:hAnsi="PT Astra Serif"/>
          <w:color w:val="000000"/>
          <w:sz w:val="26"/>
          <w:szCs w:val="26"/>
        </w:rPr>
        <w:t xml:space="preserve">42 изложить в следующей редакции: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92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42. Оформление </w:t>
      </w:r>
      <w:hyperlink w:tooltip="#P833" w:anchor="P833" w:history="1">
        <w:r>
          <w:rPr>
            <w:rFonts w:ascii="PT Astra Serif" w:hAnsi="PT Astra Serif"/>
            <w:sz w:val="26"/>
            <w:szCs w:val="26"/>
          </w:rPr>
          <w:t xml:space="preserve">справки</w:t>
        </w:r>
      </w:hyperlink>
      <w:r>
        <w:rPr>
          <w:rFonts w:ascii="PT Astra Serif" w:hAnsi="PT Astra Serif"/>
          <w:sz w:val="26"/>
          <w:szCs w:val="26"/>
        </w:rPr>
        <w:t xml:space="preserve"> по форме согласно приложению 10 к настоящему Порядку осуществляется раздельно:</w:t>
      </w:r>
      <w:r>
        <w:rPr>
          <w:rFonts w:ascii="PT Astra Serif" w:hAnsi="PT Astra Serif"/>
          <w:sz w:val="26"/>
          <w:szCs w:val="26"/>
        </w:rPr>
      </w:r>
    </w:p>
    <w:p>
      <w:pPr>
        <w:pStyle w:val="92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части внесения изменений по расходам областного бюджета и в части бюджетных ассигнований по источникам финансирования дефицита областного бюджета;</w:t>
      </w:r>
      <w:r>
        <w:rPr>
          <w:rFonts w:ascii="PT Astra Serif" w:hAnsi="PT Astra Serif"/>
          <w:sz w:val="26"/>
          <w:szCs w:val="26"/>
        </w:rPr>
      </w:r>
    </w:p>
    <w:p>
      <w:pPr>
        <w:pStyle w:val="92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части внесения изменений по расходам за счет средств областного бюджета и в ч</w:t>
      </w:r>
      <w:r>
        <w:rPr>
          <w:rFonts w:ascii="PT Astra Serif" w:hAnsi="PT Astra Serif"/>
          <w:sz w:val="26"/>
          <w:szCs w:val="26"/>
        </w:rPr>
        <w:t xml:space="preserve">асти расходов за счет дотаций, субсидий, субвенций и иных межбюджетных трансфертов из федерального бюджета, имеющих целевое назначение, имеющих целевое назначение безвозмездных поступлений от физических и юридических лиц (кроме добровольных пожертвований).</w:t>
      </w:r>
      <w:r>
        <w:rPr>
          <w:rFonts w:ascii="PT Astra Serif" w:hAnsi="PT Astra Serif"/>
          <w:sz w:val="26"/>
          <w:szCs w:val="26"/>
        </w:rPr>
        <w:t xml:space="preserve">»;</w:t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приложение 5 к Порядку изложить в редакции согласно приложению 1 к настоящему приказу;</w:t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приложение 10 к Порядку изложить в редакции согласно приложению 2 к настоящему приказу.</w:t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2. Настоящий приказ вступает в силу со дня его официального опубликования.</w:t>
      </w:r>
      <w:r>
        <w:rPr>
          <w:rFonts w:ascii="PT Astra Serif" w:hAnsi="PT Astra Serif"/>
          <w:sz w:val="26"/>
          <w:szCs w:val="26"/>
        </w:rPr>
      </w:r>
    </w:p>
    <w:p>
      <w:pPr>
        <w:pStyle w:val="92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2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543"/>
        <w:gridCol w:w="3118"/>
        <w:gridCol w:w="3228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3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Губернатора Томской области -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Департамента финансов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18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2"/>
            <w:r/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28" w:type="dxa"/>
            <w:vAlign w:val="bottom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А.М.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Феденёв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  <w:lang w:val="en-US"/>
        </w:rPr>
      </w:pP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  <w:lang w:val="en-US"/>
        </w:rPr>
      </w:pP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  <w:lang w:val="en-US"/>
        </w:rPr>
      </w:pP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  <w:lang w:val="en-US"/>
        </w:rPr>
      </w:pP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  <w:lang w:val="en-US"/>
        </w:rPr>
      </w:pP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  <w:lang w:val="en-US"/>
        </w:rPr>
      </w:pP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  <w:lang w:val="en-US"/>
        </w:rPr>
      </w:pP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  <w:lang w:val="en-US"/>
        </w:rPr>
      </w:pP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  <w:lang w:val="en-US"/>
        </w:rPr>
      </w:pP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4536"/>
        <w:rPr>
          <w:rFonts w:ascii="PT Astra Serif" w:hAnsi="PT Astra Serif"/>
          <w:sz w:val="26"/>
          <w:szCs w:val="26"/>
          <w:lang w:val="en-US"/>
        </w:rPr>
        <w:outlineLvl w:val="0"/>
      </w:pPr>
      <w:r>
        <w:rPr>
          <w:rFonts w:ascii="PT Astra Serif" w:hAnsi="PT Astra Serif"/>
          <w:sz w:val="26"/>
          <w:szCs w:val="26"/>
          <w:lang w:val="en-US"/>
        </w:rPr>
      </w:r>
      <w:r>
        <w:rPr>
          <w:rFonts w:ascii="PT Astra Serif" w:hAnsi="PT Astra Serif"/>
          <w:sz w:val="26"/>
          <w:szCs w:val="26"/>
          <w:lang w:val="en-US"/>
        </w:rPr>
      </w:r>
    </w:p>
    <w:p>
      <w:pPr>
        <w:ind w:left="4536"/>
        <w:rPr>
          <w:rFonts w:ascii="PT Astra Serif" w:hAnsi="PT Astra Serif"/>
          <w:sz w:val="26"/>
          <w:szCs w:val="26"/>
        </w:rPr>
        <w:outlineLvl w:val="0"/>
      </w:pPr>
      <w:r/>
      <w:bookmarkStart w:id="3" w:name="_GoBack"/>
      <w:r/>
      <w:bookmarkEnd w:id="3"/>
      <w:r>
        <w:rPr>
          <w:rFonts w:ascii="PT Astra Serif" w:hAnsi="PT Astra Serif"/>
          <w:sz w:val="26"/>
          <w:szCs w:val="26"/>
        </w:rPr>
        <w:t xml:space="preserve">Приложение 1</w:t>
      </w:r>
      <w:r>
        <w:rPr>
          <w:rFonts w:ascii="PT Astra Serif" w:hAnsi="PT Astra Serif"/>
          <w:sz w:val="26"/>
          <w:szCs w:val="26"/>
        </w:rPr>
      </w:r>
    </w:p>
    <w:p>
      <w:pPr>
        <w:ind w:left="4111" w:firstLine="425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к приказу Департамента финансов</w:t>
      </w:r>
      <w:r>
        <w:rPr>
          <w:rFonts w:ascii="PT Astra Serif" w:hAnsi="PT Astra Serif"/>
          <w:sz w:val="26"/>
          <w:szCs w:val="26"/>
        </w:rPr>
      </w:r>
    </w:p>
    <w:p>
      <w:pPr>
        <w:ind w:left="5103" w:hanging="567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Томской области</w:t>
      </w:r>
      <w:r>
        <w:rPr>
          <w:rFonts w:ascii="PT Astra Serif" w:hAnsi="PT Astra Serif"/>
          <w:sz w:val="26"/>
          <w:szCs w:val="26"/>
        </w:rPr>
      </w:r>
    </w:p>
    <w:p>
      <w:pPr>
        <w:ind w:left="4536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от ____________ № _________</w:t>
      </w:r>
      <w:r>
        <w:rPr>
          <w:rFonts w:ascii="PT Astra Serif" w:hAnsi="PT Astra Serif"/>
          <w:sz w:val="26"/>
          <w:szCs w:val="26"/>
        </w:rPr>
      </w:r>
    </w:p>
    <w:p>
      <w:pPr>
        <w:ind w:firstLine="4820"/>
        <w:rPr>
          <w:rStyle w:val="927"/>
          <w:rFonts w:ascii="PT Astra Serif" w:hAnsi="PT Astra Serif" w:eastAsia="Arial"/>
          <w:b w:val="0"/>
          <w:sz w:val="26"/>
          <w:szCs w:val="26"/>
        </w:rPr>
      </w:pPr>
      <w:r>
        <w:rPr>
          <w:rFonts w:ascii="PT Astra Serif" w:hAnsi="PT Astra Serif" w:eastAsia="Arial"/>
          <w:b w:val="0"/>
          <w:sz w:val="26"/>
          <w:szCs w:val="26"/>
        </w:rPr>
      </w:r>
      <w:r>
        <w:rPr>
          <w:rStyle w:val="927"/>
          <w:rFonts w:ascii="PT Astra Serif" w:hAnsi="PT Astra Serif" w:eastAsia="Arial"/>
          <w:b w:val="0"/>
          <w:sz w:val="26"/>
          <w:szCs w:val="26"/>
        </w:rPr>
      </w:r>
    </w:p>
    <w:p>
      <w:pPr>
        <w:ind w:firstLine="4536"/>
        <w:rPr>
          <w:rFonts w:ascii="PT Astra Serif" w:hAnsi="PT Astra Serif"/>
          <w:b/>
          <w:sz w:val="26"/>
          <w:szCs w:val="26"/>
        </w:rPr>
      </w:pPr>
      <w:r>
        <w:rPr>
          <w:rStyle w:val="927"/>
          <w:rFonts w:ascii="PT Astra Serif" w:hAnsi="PT Astra Serif" w:eastAsia="Arial"/>
          <w:b w:val="0"/>
          <w:sz w:val="26"/>
          <w:szCs w:val="26"/>
        </w:rPr>
        <w:t xml:space="preserve">«</w:t>
      </w:r>
      <w:r>
        <w:rPr>
          <w:rStyle w:val="927"/>
          <w:rFonts w:ascii="PT Astra Serif" w:hAnsi="PT Astra Serif" w:eastAsia="Arial"/>
          <w:b w:val="0"/>
          <w:sz w:val="26"/>
          <w:szCs w:val="26"/>
        </w:rPr>
        <w:t xml:space="preserve">Приложение 5</w:t>
      </w:r>
      <w:r>
        <w:rPr>
          <w:rFonts w:ascii="PT Astra Serif" w:hAnsi="PT Astra Serif"/>
          <w:b/>
          <w:sz w:val="26"/>
          <w:szCs w:val="26"/>
        </w:rPr>
      </w:r>
    </w:p>
    <w:p>
      <w:pPr>
        <w:ind w:left="4536"/>
        <w:rPr>
          <w:rFonts w:ascii="PT Astra Serif" w:hAnsi="PT Astra Serif"/>
          <w:sz w:val="26"/>
          <w:szCs w:val="26"/>
        </w:rPr>
      </w:pPr>
      <w:r>
        <w:rPr>
          <w:rStyle w:val="927"/>
          <w:rFonts w:ascii="PT Astra Serif" w:hAnsi="PT Astra Serif" w:eastAsia="Arial"/>
          <w:b w:val="0"/>
          <w:sz w:val="26"/>
          <w:szCs w:val="26"/>
        </w:rPr>
        <w:t xml:space="preserve">к Порядку составления и ведения сводной бюджетной росписи областного бюджета и бюджетных росписей главных распорядителей средств областного бюджета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(главных администраторов источников финансирования дефицита областного бюджета), утвержденному приказом Департамента финансов Томской области от 14.12.2007 № 39</w:t>
      </w:r>
      <w:r>
        <w:rPr>
          <w:rFonts w:ascii="PT Astra Serif" w:hAnsi="PT Astra Serif"/>
          <w:sz w:val="26"/>
          <w:szCs w:val="26"/>
        </w:rPr>
      </w:r>
    </w:p>
    <w:p>
      <w:pPr>
        <w:ind w:left="4820"/>
        <w:rPr>
          <w:rStyle w:val="927"/>
          <w:rFonts w:ascii="PT Astra Serif" w:hAnsi="PT Astra Serif" w:eastAsia="Arial"/>
          <w:b w:val="0"/>
          <w:sz w:val="26"/>
          <w:szCs w:val="26"/>
        </w:rPr>
      </w:pPr>
      <w:r>
        <w:rPr>
          <w:rFonts w:ascii="PT Astra Serif" w:hAnsi="PT Astra Serif" w:eastAsia="Arial"/>
          <w:b w:val="0"/>
          <w:sz w:val="26"/>
          <w:szCs w:val="26"/>
        </w:rPr>
      </w:r>
      <w:r>
        <w:rPr>
          <w:rStyle w:val="927"/>
          <w:rFonts w:ascii="PT Astra Serif" w:hAnsi="PT Astra Serif" w:eastAsia="Arial"/>
          <w:b w:val="0"/>
          <w:sz w:val="26"/>
          <w:szCs w:val="26"/>
        </w:rPr>
      </w:r>
    </w:p>
    <w:tbl>
      <w:tblPr>
        <w:tblW w:w="9654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273"/>
        <w:gridCol w:w="16"/>
        <w:gridCol w:w="59"/>
        <w:gridCol w:w="933"/>
        <w:gridCol w:w="246"/>
        <w:gridCol w:w="888"/>
        <w:gridCol w:w="40"/>
        <w:gridCol w:w="1238"/>
        <w:gridCol w:w="650"/>
        <w:gridCol w:w="58"/>
        <w:gridCol w:w="500"/>
        <w:gridCol w:w="493"/>
        <w:gridCol w:w="753"/>
        <w:gridCol w:w="238"/>
        <w:gridCol w:w="1135"/>
        <w:gridCol w:w="186"/>
        <w:gridCol w:w="948"/>
      </w:tblGrid>
      <w:tr>
        <w:trPr>
          <w:trHeight w:val="190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Справка № 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33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изменении сводной бюджетной росписи областного бюджета 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33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 лимитов бюджетных обязательств на 20___ финансовый год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33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 на плановый период 20___ и 20___ годов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42"/>
        </w:trPr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4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7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2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31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</w:p>
        </w:tc>
      </w:tr>
      <w:tr>
        <w:trPr>
          <w:trHeight w:val="1048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(наименование главного распорядителя средств областного бюджета (главного администратора источников финансирования дефицита областного бюджета)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righ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u w:val="single"/>
              </w:rPr>
              <w:t xml:space="preserve">За счет средств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459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 xml:space="preserve">(областной бюджет/федеральный бюджет/другие целевые безвозмездные поступления)</w:t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</w:p>
          <w:p>
            <w:pPr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</w:p>
          <w:p>
            <w:pPr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 xml:space="preserve">Основание для внесения изменения</w:t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</w:p>
        </w:tc>
      </w:tr>
      <w:tr>
        <w:trPr>
          <w:trHeight w:val="380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965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                     (реквизиты нормативного правового акта Томской области)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443"/>
        </w:trPr>
        <w:tc>
          <w:tcPr>
            <w:gridSpan w:val="17"/>
            <w:shd w:val="clear" w:color="auto" w:fill="auto"/>
            <w:tcBorders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 xml:space="preserve">По вопросу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</w:p>
        </w:tc>
      </w:tr>
      <w:tr>
        <w:trPr>
          <w:trHeight w:val="453"/>
        </w:trPr>
        <w:tc>
          <w:tcPr>
            <w:gridSpan w:val="17"/>
            <w:shd w:val="clear" w:color="auto" w:fill="auto"/>
            <w:tcBorders>
              <w:top w:val="single" w:color="auto" w:sz="4" w:space="0"/>
              <w:left w:val="none" w:color="000000" w:sz="4" w:space="0"/>
              <w:right w:val="none" w:color="000000" w:sz="4" w:space="0"/>
            </w:tcBorders>
            <w:tcW w:w="96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       (причины внесения изменений, наименование или направление 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бюджетных средств)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48"/>
        </w:trPr>
        <w:tc>
          <w:tcPr>
            <w:gridSpan w:val="17"/>
            <w:shd w:val="clear" w:color="auto" w:fill="auto"/>
            <w:tcBorders>
              <w:left w:val="none" w:color="000000" w:sz="4" w:space="0"/>
              <w:right w:val="none" w:color="000000" w:sz="4" w:space="0"/>
            </w:tcBorders>
            <w:tcW w:w="96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80"/>
        </w:trPr>
        <w:tc>
          <w:tcPr>
            <w:gridSpan w:val="17"/>
            <w:shd w:val="clear" w:color="auto" w:fill="auto"/>
            <w:tcBorders>
              <w:left w:val="none" w:color="000000" w:sz="4" w:space="0"/>
              <w:right w:val="none" w:color="000000" w:sz="4" w:space="0"/>
            </w:tcBorders>
            <w:tcW w:w="96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I. Бюджетные ассигнования по расходам областного бюджета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116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53"/>
        </w:trPr>
        <w:tc>
          <w:tcPr>
            <w:gridSpan w:val="17"/>
            <w:shd w:val="clear" w:color="auto" w:fill="auto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bottom"/>
            <w:textDirection w:val="lrTb"/>
            <w:noWrap w:val="false"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08"/>
        </w:trPr>
        <w:tc>
          <w:tcPr>
            <w:gridSpan w:val="10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Доп. ЭК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88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раздела, подраздела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целевой статьи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вида расходов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главного распорядителя средств областного бюджета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19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Итого: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9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7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1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5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69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I. Лимиты бюджетных обязательств областного бюджета</w:t>
            </w:r>
            <w:r>
              <w:rPr>
                <w:rFonts w:ascii="PT Astra Serif" w:hAnsi="PT Astra Serif"/>
                <w:sz w:val="18"/>
                <w:szCs w:val="18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9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center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9"/>
        </w:trPr>
        <w:tc>
          <w:tcPr>
            <w:gridSpan w:val="10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restart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Доп. ЭК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69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раздела,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подраздела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целевой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статьи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вида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расходов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главного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распорядителя средств областного бюджета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69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2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38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Итого: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701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/>
                <w:sz w:val="20"/>
                <w:szCs w:val="20"/>
                <w:highlight w:val="white"/>
              </w:rPr>
            </w:r>
            <w:r>
              <w:rPr>
                <w:rFonts w:ascii="PT Astra Serif" w:hAnsi="PT Astra Serif"/>
                <w:sz w:val="20"/>
                <w:szCs w:val="20"/>
                <w:highlight w:val="white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Раздел </w:t>
            </w:r>
            <w:r>
              <w:rPr>
                <w:rFonts w:ascii="PT Astra Serif" w:hAnsi="PT Astra Serif"/>
                <w:sz w:val="26"/>
                <w:szCs w:val="26"/>
                <w:highlight w:val="white"/>
                <w:lang w:val="en-US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  <w:highlight w:val="white"/>
                <w:lang w:val="en-US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. Бюджетные ассигнования по источникам финансирования дефицита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областного бюджета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</w:tr>
      <w:tr>
        <w:trPr>
          <w:trHeight w:val="194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</w:r>
          </w:p>
        </w:tc>
      </w:tr>
      <w:tr>
        <w:trPr>
          <w:trHeight w:val="269"/>
        </w:trPr>
        <w:tc>
          <w:tcPr>
            <w:gridSpan w:val="17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4" w:type="dxa"/>
            <w:vAlign w:val="center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tbl>
            <w:tblPr>
              <w:tblW w:w="9541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23"/>
              <w:gridCol w:w="4111"/>
              <w:gridCol w:w="1039"/>
              <w:gridCol w:w="1134"/>
              <w:gridCol w:w="1134"/>
            </w:tblGrid>
            <w:tr>
              <w:trPr>
                <w:trHeight w:val="222"/>
              </w:trPr>
              <w:tc>
                <w:tcPr>
                  <w:tcW w:w="2123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sz w:val="20"/>
                      <w:szCs w:val="20"/>
                    </w:rPr>
                    <w:t xml:space="preserve">Наименование показателей</w:t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</w:p>
              </w:tc>
              <w:tc>
                <w:tcPr>
                  <w:tcW w:w="4111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sz w:val="20"/>
                      <w:szCs w:val="20"/>
                    </w:rPr>
                    <w:t xml:space="preserve">Код источника финансирования дефицита областного бюджета по бюджетной классификации</w:t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</w:p>
              </w:tc>
              <w:tc>
                <w:tcPr>
                  <w:gridSpan w:val="3"/>
                  <w:tcW w:w="3307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sz w:val="20"/>
                      <w:szCs w:val="20"/>
                    </w:rPr>
                    <w:t xml:space="preserve">Сумма изменений (+, -)</w:t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</w:p>
              </w:tc>
            </w:tr>
            <w:tr>
              <w:trPr>
                <w:trHeight w:val="423"/>
              </w:trPr>
              <w:tc>
                <w:tcPr>
                  <w:tcW w:w="2123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</w:p>
              </w:tc>
              <w:tc>
                <w:tcPr>
                  <w:tcW w:w="4111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</w:r>
                </w:p>
              </w:tc>
              <w:tc>
                <w:tcPr>
                  <w:tcW w:w="1039" w:type="dxa"/>
                  <w:vAlign w:val="center"/>
                  <w:textDirection w:val="lrTb"/>
                  <w:noWrap w:val="false"/>
                </w:tcPr>
                <w:p>
                  <w:pPr>
                    <w:pStyle w:val="928"/>
                    <w:jc w:val="center"/>
                    <w:rPr>
                      <w:rFonts w:ascii="PT Astra Serif" w:hAnsi="PT Astra Serif" w:cs="Times New Roman"/>
                      <w:sz w:val="20"/>
                      <w:szCs w:val="20"/>
                    </w:rPr>
                  </w:pP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  <w:t xml:space="preserve">20__ год</w:t>
                  </w: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1134" w:type="dxa"/>
                  <w:vAlign w:val="center"/>
                  <w:textDirection w:val="lrTb"/>
                  <w:noWrap w:val="false"/>
                </w:tcPr>
                <w:p>
                  <w:pPr>
                    <w:pStyle w:val="928"/>
                    <w:jc w:val="center"/>
                    <w:rPr>
                      <w:rFonts w:ascii="PT Astra Serif" w:hAnsi="PT Astra Serif" w:cs="Times New Roman"/>
                      <w:sz w:val="20"/>
                      <w:szCs w:val="20"/>
                    </w:rPr>
                  </w:pP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  <w:t xml:space="preserve">20__ год</w:t>
                  </w: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1134" w:type="dxa"/>
                  <w:vAlign w:val="center"/>
                  <w:textDirection w:val="lrTb"/>
                  <w:noWrap w:val="false"/>
                </w:tcPr>
                <w:p>
                  <w:pPr>
                    <w:pStyle w:val="928"/>
                    <w:ind w:right="-14"/>
                    <w:jc w:val="center"/>
                    <w:rPr>
                      <w:rFonts w:ascii="PT Astra Serif" w:hAnsi="PT Astra Serif" w:cs="Times New Roman"/>
                      <w:sz w:val="20"/>
                      <w:szCs w:val="20"/>
                    </w:rPr>
                  </w:pP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  <w:t xml:space="preserve">20__ год</w:t>
                  </w: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</w:r>
                </w:p>
              </w:tc>
            </w:tr>
            <w:tr>
              <w:trPr>
                <w:trHeight w:val="238"/>
              </w:trPr>
              <w:tc>
                <w:tcPr>
                  <w:tcW w:w="2123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4111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039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4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4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</w:tr>
            <w:tr>
              <w:trPr>
                <w:trHeight w:val="238"/>
              </w:trPr>
              <w:tc>
                <w:tcPr>
                  <w:tcW w:w="2123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4111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039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4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4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</w:tr>
            <w:tr>
              <w:trPr>
                <w:trHeight w:val="253"/>
              </w:trPr>
              <w:tc>
                <w:tcPr>
                  <w:tcW w:w="2123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/>
                      <w:sz w:val="24"/>
                      <w:szCs w:val="24"/>
                    </w:rPr>
                    <w:t xml:space="preserve">Итого:</w:t>
                  </w:r>
                  <w:r>
                    <w:rPr>
                      <w:rFonts w:ascii="PT Astra Serif" w:hAnsi="PT Astra Serif"/>
                      <w:sz w:val="24"/>
                      <w:szCs w:val="24"/>
                    </w:rPr>
                  </w:r>
                </w:p>
              </w:tc>
              <w:tc>
                <w:tcPr>
                  <w:tcW w:w="4111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039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4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  <w:tc>
                <w:tcPr>
                  <w:tcW w:w="1134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</w:r>
                  <w:r>
                    <w:rPr>
                      <w:rFonts w:ascii="PT Astra Serif" w:hAnsi="PT Astra Serif"/>
                    </w:rPr>
                  </w:r>
                </w:p>
              </w:tc>
            </w:tr>
          </w:tbl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71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Источники финансирования расходов: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80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8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а) резервный фонд финансирования непредвиденных расходов Администрации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8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б) резервный фонд Администрации Томской области по ликвидации последствий стихийных бедствий и других чрезвычайных ситуаций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348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в) прочие источники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4"/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0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 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</w:tbl>
    <w:p>
      <w:pPr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tbl>
      <w:tblPr>
        <w:tblW w:w="965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552"/>
        <w:gridCol w:w="236"/>
        <w:gridCol w:w="236"/>
        <w:gridCol w:w="1802"/>
        <w:gridCol w:w="483"/>
        <w:gridCol w:w="236"/>
        <w:gridCol w:w="236"/>
        <w:gridCol w:w="236"/>
        <w:gridCol w:w="236"/>
        <w:gridCol w:w="66"/>
        <w:gridCol w:w="1537"/>
        <w:gridCol w:w="282"/>
        <w:gridCol w:w="2517"/>
      </w:tblGrid>
      <w:tr>
        <w:trPr>
          <w:trHeight w:val="1458"/>
        </w:trPr>
        <w:tc>
          <w:tcPr>
            <w:gridSpan w:val="6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4543" w:type="dxa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распорядитель средств областного бюджета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  <w:u w:val="single"/>
              </w:rPr>
            </w:r>
            <w:r>
              <w:rPr>
                <w:rFonts w:ascii="PT Astra Serif" w:hAnsi="PT Astra Serif"/>
                <w:sz w:val="26"/>
                <w:szCs w:val="26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9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Губернатора Томской 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области - начальник Департамента 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финансов Томской области (должность лица, исполняющего его обязанности)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00"/>
        </w:trPr>
        <w:tc>
          <w:tcPr>
            <w:gridSpan w:val="6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3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(наименование должности руководителя)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94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7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ind w:left="-269" w:firstLine="26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3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5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73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38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51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300"/>
        </w:trPr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gridSpan w:val="6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4543" w:type="dxa"/>
            <w:vAlign w:val="bottom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Исполнитель в организации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4394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Исполнитель в Департаменте финансов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300"/>
        </w:trPr>
        <w:tc>
          <w:tcPr>
            <w:gridSpan w:val="6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3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(наименование должности)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94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(наименование должности)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7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3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51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73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38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51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300"/>
        </w:trPr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300"/>
        </w:trPr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37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«_____»__________ 20_____ г.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87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64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«____»__________ _20____ г.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ind w:firstLine="4536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Приложение 2</w:t>
      </w:r>
      <w:r>
        <w:rPr>
          <w:rFonts w:ascii="PT Astra Serif" w:hAnsi="PT Astra Serif"/>
          <w:sz w:val="26"/>
          <w:szCs w:val="26"/>
        </w:rPr>
      </w:r>
    </w:p>
    <w:p>
      <w:pPr>
        <w:ind w:left="5103" w:hanging="567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к приказу Департамента финансов</w:t>
      </w:r>
      <w:r>
        <w:rPr>
          <w:rFonts w:ascii="PT Astra Serif" w:hAnsi="PT Astra Serif"/>
          <w:sz w:val="26"/>
          <w:szCs w:val="26"/>
        </w:rPr>
      </w:r>
    </w:p>
    <w:p>
      <w:pPr>
        <w:ind w:left="4536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Томской области</w:t>
      </w:r>
      <w:r>
        <w:rPr>
          <w:rFonts w:ascii="PT Astra Serif" w:hAnsi="PT Astra Serif"/>
          <w:sz w:val="26"/>
          <w:szCs w:val="26"/>
        </w:rPr>
      </w:r>
    </w:p>
    <w:p>
      <w:pPr>
        <w:ind w:left="5103" w:hanging="567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от ____________ № _________</w:t>
      </w:r>
      <w:r>
        <w:rPr>
          <w:rFonts w:ascii="PT Astra Serif" w:hAnsi="PT Astra Serif"/>
          <w:sz w:val="26"/>
          <w:szCs w:val="26"/>
        </w:rPr>
      </w:r>
    </w:p>
    <w:p>
      <w:pPr>
        <w:ind w:firstLine="4820"/>
        <w:rPr>
          <w:rStyle w:val="927"/>
          <w:rFonts w:ascii="PT Astra Serif" w:hAnsi="PT Astra Serif" w:eastAsia="Arial"/>
          <w:b w:val="0"/>
          <w:sz w:val="26"/>
          <w:szCs w:val="26"/>
        </w:rPr>
      </w:pPr>
      <w:r>
        <w:rPr>
          <w:rFonts w:ascii="PT Astra Serif" w:hAnsi="PT Astra Serif" w:eastAsia="Arial"/>
          <w:b w:val="0"/>
          <w:sz w:val="26"/>
          <w:szCs w:val="26"/>
        </w:rPr>
      </w:r>
      <w:r>
        <w:rPr>
          <w:rStyle w:val="927"/>
          <w:rFonts w:ascii="PT Astra Serif" w:hAnsi="PT Astra Serif" w:eastAsia="Arial"/>
          <w:b w:val="0"/>
          <w:sz w:val="26"/>
          <w:szCs w:val="26"/>
        </w:rPr>
      </w:r>
    </w:p>
    <w:p>
      <w:pPr>
        <w:ind w:firstLine="4536"/>
        <w:rPr>
          <w:rStyle w:val="927"/>
          <w:rFonts w:ascii="PT Astra Serif" w:hAnsi="PT Astra Serif" w:eastAsia="Arial"/>
          <w:b w:val="0"/>
          <w:sz w:val="26"/>
          <w:szCs w:val="26"/>
        </w:rPr>
      </w:pPr>
      <w:r>
        <w:rPr>
          <w:rStyle w:val="927"/>
          <w:rFonts w:ascii="PT Astra Serif" w:hAnsi="PT Astra Serif" w:eastAsia="Arial"/>
          <w:b w:val="0"/>
          <w:sz w:val="26"/>
          <w:szCs w:val="26"/>
        </w:rPr>
        <w:t xml:space="preserve">«</w:t>
      </w:r>
      <w:r>
        <w:rPr>
          <w:rStyle w:val="927"/>
          <w:rFonts w:ascii="PT Astra Serif" w:hAnsi="PT Astra Serif" w:eastAsia="Arial"/>
          <w:b w:val="0"/>
          <w:sz w:val="26"/>
          <w:szCs w:val="26"/>
        </w:rPr>
        <w:t xml:space="preserve">Приложение 10</w:t>
      </w:r>
      <w:r>
        <w:rPr>
          <w:rStyle w:val="927"/>
          <w:rFonts w:ascii="PT Astra Serif" w:hAnsi="PT Astra Serif" w:eastAsia="Arial"/>
          <w:b w:val="0"/>
          <w:sz w:val="26"/>
          <w:szCs w:val="26"/>
        </w:rPr>
      </w:r>
    </w:p>
    <w:p>
      <w:pPr>
        <w:ind w:left="4536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к Порядку составления и ведения сводной бюджетной ро</w:t>
      </w:r>
      <w:r>
        <w:rPr>
          <w:rFonts w:ascii="PT Astra Serif" w:hAnsi="PT Astra Serif"/>
          <w:sz w:val="26"/>
          <w:szCs w:val="26"/>
        </w:rPr>
        <w:t xml:space="preserve">списи областного бюджета и бюджетных росписей главных распорядителей средств областного бюджета (главных администраторов источников финансирования дефицита областного бюджета), утвержденному приказом Департамента финансов Томской области от 14.12.2007 № 39</w:t>
      </w:r>
      <w:r>
        <w:rPr>
          <w:rFonts w:ascii="PT Astra Serif" w:hAnsi="PT Astra Serif"/>
          <w:sz w:val="26"/>
          <w:szCs w:val="26"/>
        </w:rPr>
      </w:r>
    </w:p>
    <w:p>
      <w:pPr>
        <w:ind w:firstLine="4820"/>
        <w:rPr>
          <w:rStyle w:val="927"/>
          <w:rFonts w:ascii="PT Astra Serif" w:hAnsi="PT Astra Serif" w:eastAsia="Arial"/>
          <w:b w:val="0"/>
          <w:sz w:val="16"/>
          <w:szCs w:val="16"/>
          <w:lang w:val="en-US"/>
        </w:rPr>
      </w:pPr>
      <w:r>
        <w:rPr>
          <w:rFonts w:ascii="PT Astra Serif" w:hAnsi="PT Astra Serif" w:eastAsia="Arial"/>
          <w:b w:val="0"/>
          <w:sz w:val="16"/>
          <w:szCs w:val="16"/>
          <w:lang w:val="en-US"/>
        </w:rPr>
      </w:r>
      <w:r>
        <w:rPr>
          <w:rStyle w:val="927"/>
          <w:rFonts w:ascii="PT Astra Serif" w:hAnsi="PT Astra Serif" w:eastAsia="Arial"/>
          <w:b w:val="0"/>
          <w:sz w:val="16"/>
          <w:szCs w:val="16"/>
          <w:lang w:val="en-US"/>
        </w:rPr>
      </w:r>
    </w:p>
    <w:p>
      <w:pPr>
        <w:ind w:firstLine="4820"/>
        <w:rPr>
          <w:rStyle w:val="927"/>
          <w:rFonts w:ascii="PT Astra Serif" w:hAnsi="PT Astra Serif" w:eastAsia="Arial"/>
          <w:b w:val="0"/>
          <w:sz w:val="16"/>
          <w:szCs w:val="16"/>
          <w:lang w:val="en-US"/>
        </w:rPr>
      </w:pPr>
      <w:r>
        <w:rPr>
          <w:rFonts w:ascii="PT Astra Serif" w:hAnsi="PT Astra Serif" w:eastAsia="Arial"/>
          <w:b w:val="0"/>
          <w:sz w:val="16"/>
          <w:szCs w:val="16"/>
          <w:lang w:val="en-US"/>
        </w:rPr>
      </w:r>
      <w:r>
        <w:rPr>
          <w:rStyle w:val="927"/>
          <w:rFonts w:ascii="PT Astra Serif" w:hAnsi="PT Astra Serif" w:eastAsia="Arial"/>
          <w:b w:val="0"/>
          <w:sz w:val="16"/>
          <w:szCs w:val="16"/>
          <w:lang w:val="en-US"/>
        </w:rPr>
      </w:r>
    </w:p>
    <w:p>
      <w:pPr>
        <w:pStyle w:val="697"/>
        <w:jc w:val="center"/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Справка №</w:t>
      </w:r>
      <w:r>
        <w:rPr>
          <w:rFonts w:ascii="PT Astra Serif" w:hAnsi="PT Astra Serif"/>
          <w:sz w:val="26"/>
          <w:szCs w:val="26"/>
        </w:rPr>
        <w:br/>
        <w:t xml:space="preserve">об изменении бюдже</w:t>
      </w:r>
      <w:r>
        <w:rPr>
          <w:rFonts w:ascii="PT Astra Serif" w:hAnsi="PT Astra Serif"/>
          <w:sz w:val="26"/>
          <w:szCs w:val="26"/>
        </w:rPr>
        <w:t xml:space="preserve">тной росписи и лимитов бюджетных обязательств главного распорядителя (распорядителя) средств областного бюджета (главного администратора источников финансирования дефицита областного бюджета) на 20___ финансовый год и на плановый период 20___ и 20___ годов</w:t>
      </w:r>
      <w:r>
        <w:rPr>
          <w:rFonts w:ascii="PT Astra Serif" w:hAnsi="PT Astra Serif"/>
          <w:sz w:val="26"/>
          <w:szCs w:val="26"/>
        </w:rPr>
      </w:r>
    </w:p>
    <w:p>
      <w:pPr>
        <w:ind w:left="-720" w:firstLine="57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38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9638"/>
      </w:tblGrid>
      <w:tr>
        <w:trPr/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928"/>
              <w:ind w:right="-11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(наименование главного распорядителя (распорядителя) средств областного бюджета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(главного администратора источников финансирования дефицита областного бюджета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)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929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  <w:tr>
        <w:trPr>
          <w:trHeight w:val="430"/>
        </w:trPr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(наименование подведомственного получателя или финансового органа муниципального образования)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  <w:p>
            <w:pPr>
              <w:rPr>
                <w:lang w:eastAsia="ru-RU" w:bidi="ar-SA"/>
              </w:rPr>
            </w:pPr>
            <w:r>
              <w:rPr>
                <w:lang w:eastAsia="ru-RU" w:bidi="ar-SA"/>
              </w:rPr>
            </w:r>
            <w:r>
              <w:rPr>
                <w:lang w:eastAsia="ru-RU" w:bidi="ar-SA"/>
              </w:rPr>
            </w:r>
          </w:p>
          <w:p>
            <w:pPr>
              <w:rPr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u w:val="single"/>
              </w:rPr>
              <w:t xml:space="preserve">За счет средств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___________________________________________________________</w:t>
            </w:r>
            <w:r>
              <w:rPr>
                <w:sz w:val="26"/>
                <w:szCs w:val="26"/>
                <w:lang w:eastAsia="ru-RU" w:bidi="ar-SA"/>
              </w:rPr>
            </w:r>
          </w:p>
          <w:p>
            <w:pPr>
              <w:jc w:val="center"/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 xml:space="preserve">(областной бюджет/федеральный бюджет/другие целевые безвозмездные поступления)</w:t>
            </w:r>
            <w:r>
              <w:rPr>
                <w:rFonts w:ascii="PT Astra Serif" w:hAnsi="PT Astra Serif"/>
                <w:iCs/>
                <w:sz w:val="26"/>
                <w:szCs w:val="26"/>
              </w:rPr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  <w:tr>
        <w:trPr>
          <w:trHeight w:val="134"/>
        </w:trPr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38" w:type="dxa"/>
            <w:vAlign w:val="bottom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Основание для внесения изменения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                     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    (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реквизиты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нормативн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ого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правово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го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акт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Томской области, письмо)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38" w:type="dxa"/>
            <w:vAlign w:val="bottom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38" w:type="dxa"/>
            <w:vAlign w:val="bottom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По вопросу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  <w:tr>
        <w:trPr>
          <w:trHeight w:val="737"/>
        </w:trPr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                                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(причины внесения изменений, наименование или направление бюджетных средств)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  <w:p>
            <w:pPr>
              <w:rPr>
                <w:lang w:eastAsia="ru-RU" w:bidi="ar-SA"/>
              </w:rPr>
            </w:pPr>
            <w:r>
              <w:rPr>
                <w:lang w:eastAsia="ru-RU" w:bidi="ar-SA"/>
              </w:rPr>
            </w:r>
            <w:r>
              <w:rPr>
                <w:lang w:eastAsia="ru-RU" w:bidi="ar-S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trHeight w:val="36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  <w:p>
            <w:pPr>
              <w:pStyle w:val="928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Раздел I. Бюджетные ассигнования по расходам областного бюджета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&lt;1&gt;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</w:tr>
    </w:tbl>
    <w:p>
      <w:pPr>
        <w:ind w:firstLine="698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26"/>
          <w:szCs w:val="26"/>
        </w:rPr>
      </w:r>
    </w:p>
    <w:tbl>
      <w:tblPr>
        <w:tblW w:w="9779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992"/>
        <w:gridCol w:w="851"/>
        <w:gridCol w:w="850"/>
        <w:gridCol w:w="707"/>
        <w:gridCol w:w="711"/>
        <w:gridCol w:w="567"/>
        <w:gridCol w:w="567"/>
        <w:gridCol w:w="565"/>
        <w:gridCol w:w="850"/>
        <w:gridCol w:w="850"/>
        <w:gridCol w:w="851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ЭК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ФК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5" w:type="dxa"/>
            <w:vAlign w:val="center"/>
            <w:vMerge w:val="restart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КР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pStyle w:val="929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раздела, подраздела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целевой статьи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вида расходов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ОСГУ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ГРБС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pStyle w:val="929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pStyle w:val="929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5" w:type="dxa"/>
            <w:vAlign w:val="center"/>
            <w:vMerge w:val="continue"/>
            <w:textDirection w:val="lrTb"/>
            <w:noWrap w:val="false"/>
          </w:tcPr>
          <w:p>
            <w:pPr>
              <w:pStyle w:val="929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5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5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5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Итого: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5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Раздел II. Лимиты бюджетных обязательств областного бюджета</w:t>
      </w:r>
      <w:r>
        <w:rPr>
          <w:rFonts w:ascii="PT Astra Serif" w:hAnsi="PT Astra Serif"/>
          <w:sz w:val="26"/>
          <w:szCs w:val="26"/>
        </w:rPr>
        <w:t xml:space="preserve"> &lt;1&gt;</w:t>
      </w:r>
      <w:r>
        <w:rPr>
          <w:rFonts w:ascii="PT Astra Serif" w:hAnsi="PT Astra Serif"/>
          <w:sz w:val="26"/>
          <w:szCs w:val="26"/>
        </w:rPr>
      </w:r>
    </w:p>
    <w:p>
      <w:pPr>
        <w:ind w:firstLine="708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698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тыс. руб.</w:t>
      </w:r>
      <w:r>
        <w:rPr>
          <w:rFonts w:ascii="PT Astra Serif" w:hAnsi="PT Astra Serif"/>
          <w:sz w:val="26"/>
          <w:szCs w:val="26"/>
        </w:rPr>
      </w:r>
    </w:p>
    <w:tbl>
      <w:tblPr>
        <w:tblW w:w="9779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416"/>
        <w:gridCol w:w="141"/>
        <w:gridCol w:w="850"/>
        <w:gridCol w:w="851"/>
        <w:gridCol w:w="850"/>
        <w:gridCol w:w="709"/>
        <w:gridCol w:w="709"/>
        <w:gridCol w:w="567"/>
        <w:gridCol w:w="567"/>
        <w:gridCol w:w="567"/>
        <w:gridCol w:w="852"/>
        <w:gridCol w:w="850"/>
        <w:gridCol w:w="850"/>
      </w:tblGrid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Наименование показателей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1" w:type="dxa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Код по бюджетной классификации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ЭК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ФК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КР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549" w:type="dxa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раздела, подраздела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целевой статьи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вида расходов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ОСГУ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ГРБС</w:t>
            </w:r>
            <w:r>
              <w:rPr>
                <w:rFonts w:ascii="PT Astra Serif" w:hAnsi="PT Astra Serif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Merge w:val="continue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Merge w:val="continue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Merge w:val="continue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20___ год</w:t>
            </w:r>
            <w:r>
              <w:rPr>
                <w:rFonts w:ascii="PT Astra Serif" w:hAnsi="PT Astra Serif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20___ год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20___ год</w:t>
            </w:r>
            <w:r>
              <w:rPr>
                <w:rFonts w:ascii="PT Astra Serif" w:hAnsi="PT Astra Serif" w:cs="Times New Roman"/>
                <w:sz w:val="18"/>
                <w:szCs w:val="18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8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8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8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Итого: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8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trHeight w:val="280"/>
        </w:trPr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779" w:type="dxa"/>
            <w:vAlign w:val="bottom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II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Бюджетные ассигнования по источникам финансирования дефицита областного бюджета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260"/>
        </w:trPr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779" w:type="dxa"/>
            <w:vAlign w:val="bottom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тыс. руб.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rPr>
          <w:trHeight w:val="148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Наименование показателей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Код источника финансирования дефицита областного бюджета по бюджетной классификации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Сумма изменений (+, -)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421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4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20___ год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>
          <w:trHeight w:val="2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6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4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6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4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6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4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2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Итого:</w:t>
            </w:r>
            <w:r>
              <w:rPr>
                <w:rFonts w:ascii="PT Astra Serif" w:hAnsi="PT Astra Serif"/>
                <w:bCs/>
                <w:sz w:val="24"/>
                <w:szCs w:val="24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6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49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 </w:t>
            </w:r>
            <w:r>
              <w:rPr>
                <w:rFonts w:ascii="PT Astra Serif" w:hAnsi="PT Astra Serif"/>
                <w:b/>
                <w:bCs/>
              </w:rPr>
            </w:r>
          </w:p>
        </w:tc>
      </w:tr>
    </w:tbl>
    <w:p>
      <w:pPr>
        <w:rPr>
          <w:rFonts w:ascii="PT Astra Serif" w:hAnsi="PT Astra Serif"/>
          <w:sz w:val="16"/>
          <w:szCs w:val="16"/>
          <w:lang w:val="en-US"/>
        </w:rPr>
      </w:pPr>
      <w:r>
        <w:rPr>
          <w:rFonts w:ascii="PT Astra Serif" w:hAnsi="PT Astra Serif"/>
          <w:sz w:val="16"/>
          <w:szCs w:val="16"/>
          <w:lang w:val="en-US"/>
        </w:rPr>
      </w:r>
      <w:r>
        <w:rPr>
          <w:rFonts w:ascii="PT Astra Serif" w:hAnsi="PT Astra Serif"/>
          <w:sz w:val="16"/>
          <w:szCs w:val="16"/>
          <w:lang w:val="en-US"/>
        </w:rPr>
      </w:r>
    </w:p>
    <w:p>
      <w:pPr>
        <w:rPr>
          <w:rFonts w:ascii="PT Astra Serif" w:hAnsi="PT Astra Serif"/>
          <w:sz w:val="16"/>
          <w:szCs w:val="16"/>
          <w:lang w:val="en-US"/>
        </w:rPr>
      </w:pPr>
      <w:r>
        <w:rPr>
          <w:rFonts w:ascii="PT Astra Serif" w:hAnsi="PT Astra Serif"/>
          <w:sz w:val="16"/>
          <w:szCs w:val="16"/>
          <w:lang w:val="en-US"/>
        </w:rPr>
      </w:r>
      <w:r>
        <w:rPr>
          <w:rFonts w:ascii="PT Astra Serif" w:hAnsi="PT Astra Serif"/>
          <w:sz w:val="16"/>
          <w:szCs w:val="16"/>
          <w:lang w:val="en-US"/>
        </w:rPr>
      </w:r>
    </w:p>
    <w:tbl>
      <w:tblPr>
        <w:tblW w:w="10231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37"/>
        <w:gridCol w:w="429"/>
        <w:gridCol w:w="2026"/>
        <w:gridCol w:w="52"/>
        <w:gridCol w:w="236"/>
        <w:gridCol w:w="152"/>
        <w:gridCol w:w="413"/>
        <w:gridCol w:w="698"/>
        <w:gridCol w:w="14"/>
        <w:gridCol w:w="839"/>
        <w:gridCol w:w="848"/>
        <w:gridCol w:w="15"/>
        <w:gridCol w:w="277"/>
        <w:gridCol w:w="558"/>
        <w:gridCol w:w="921"/>
        <w:gridCol w:w="796"/>
        <w:gridCol w:w="231"/>
        <w:gridCol w:w="438"/>
      </w:tblGrid>
      <w:tr>
        <w:trPr>
          <w:gridAfter w:val="1"/>
          <w:trHeight w:val="484"/>
        </w:trPr>
        <w:tc>
          <w:tcPr>
            <w:gridSpan w:val="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96" w:type="dxa"/>
            <w:vAlign w:val="center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Источники финансирования расходов:</w:t>
            </w:r>
            <w:r>
              <w:rPr>
                <w:rFonts w:ascii="PT Astra Serif" w:hAnsi="PT Astra Serif" w:cs="Times New Roman"/>
                <w:sz w:val="26"/>
                <w:szCs w:val="26"/>
                <w:lang w:val="en-US"/>
              </w:rPr>
            </w:r>
            <w:r>
              <w:rPr>
                <w:sz w:val="16"/>
                <w:szCs w:val="16"/>
                <w:lang w:val="en-US" w:eastAsia="ru-RU" w:bidi="ar-SA"/>
              </w:rPr>
            </w:r>
            <w:r>
              <w:rPr>
                <w:sz w:val="16"/>
                <w:szCs w:val="16"/>
                <w:lang w:val="en-US" w:eastAsia="ru-RU" w:bidi="ar-SA"/>
              </w:rPr>
            </w:r>
            <w:r>
              <w:rPr>
                <w:rFonts w:ascii="PT Astra Serif" w:hAnsi="PT Astra Serif" w:cs="Times New Roman"/>
                <w:sz w:val="26"/>
                <w:szCs w:val="26"/>
                <w:lang w:val="en-US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51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96" w:type="dxa"/>
            <w:vAlign w:val="center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а) резервный фонд финансирования непредвиденных расходов Администрации Томской области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1" w:type="dxa"/>
            <w:vAlign w:val="center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 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96" w:type="dxa"/>
            <w:vAlign w:val="center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б) резервный фонд Администрации Томской области по ликвидации последствий стихийных бедствий и других чрезвычайных ситуаций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1" w:type="dxa"/>
            <w:vAlign w:val="center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 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96" w:type="dxa"/>
            <w:vAlign w:val="center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в) прочие источники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1" w:type="dxa"/>
            <w:vAlign w:val="center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 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95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1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1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/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95" w:type="dxa"/>
            <w:vAlign w:val="bottom"/>
            <w:textDirection w:val="lrTb"/>
            <w:noWrap w:val="false"/>
          </w:tcPr>
          <w:p>
            <w:pPr>
              <w:pStyle w:val="928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  <w:p>
            <w:pPr>
              <w:pStyle w:val="928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bottom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77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669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3" w:type="dxa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(наименование должности руководителя)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0" w:type="dxa"/>
            <w:vAlign w:val="bottom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7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04" w:type="dxa"/>
            <w:textDirection w:val="lrTb"/>
            <w:noWrap w:val="false"/>
          </w:tcPr>
          <w:p>
            <w:pPr>
              <w:pStyle w:val="928"/>
              <w:ind w:left="234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            (подпись)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  <w:p>
            <w:pPr>
              <w:pStyle w:val="928"/>
              <w:ind w:left="234"/>
              <w:rPr>
                <w:rFonts w:ascii="PT Astra Serif" w:hAnsi="PT Astra Serif" w:cs="Times New Roman"/>
                <w:sz w:val="20"/>
                <w:szCs w:val="20"/>
                <w:u w:val="single"/>
              </w:rPr>
            </w:pPr>
            <w:r>
              <w:rPr>
                <w:rFonts w:ascii="PT Astra Serif" w:hAnsi="PT Astra Serif" w:cs="Times New Roman"/>
                <w:sz w:val="20"/>
                <w:szCs w:val="20"/>
                <w:u w:val="single"/>
              </w:rPr>
            </w:r>
            <w:r>
              <w:rPr>
                <w:rFonts w:ascii="PT Astra Serif" w:hAnsi="PT Astra Serif" w:cs="Times New Roman"/>
                <w:sz w:val="20"/>
                <w:szCs w:val="20"/>
                <w:u w:val="single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06" w:type="dxa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gridAfter w:val="1"/>
          <w:trHeight w:val="415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17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78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1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99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98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95" w:type="dxa"/>
            <w:vAlign w:val="center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Исполнитель в организации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8" w:type="dxa"/>
            <w:vAlign w:val="center"/>
            <w:textDirection w:val="lrTb"/>
            <w:noWrap w:val="false"/>
          </w:tcPr>
          <w:p>
            <w:pPr>
              <w:pStyle w:val="929"/>
              <w:ind w:left="91" w:hanging="91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11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948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95" w:type="dxa"/>
            <w:textDirection w:val="lrTb"/>
            <w:noWrap w:val="false"/>
          </w:tcPr>
          <w:p>
            <w:pPr>
              <w:pStyle w:val="929"/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(наименование должности исполнителя)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92" w:type="dxa"/>
            <w:textDirection w:val="lrTb"/>
            <w:noWrap w:val="false"/>
          </w:tcPr>
          <w:p>
            <w:pPr>
              <w:pStyle w:val="928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06" w:type="dxa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(расшифровка подписи)</w:t>
            </w:r>
            <w:r>
              <w:rPr>
                <w:rFonts w:ascii="PT Astra Serif" w:hAnsi="PT Astra Serif" w:cs="Times New Roman"/>
                <w:sz w:val="20"/>
                <w:szCs w:val="2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7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9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78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1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91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  <w:tr>
        <w:trPr>
          <w:gridAfter w:val="1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95" w:type="dxa"/>
            <w:vAlign w:val="center"/>
            <w:textDirection w:val="lrTb"/>
            <w:noWrap w:val="false"/>
          </w:tcPr>
          <w:p>
            <w:pPr>
              <w:pStyle w:val="928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«_____» _____________ 20____г.</w:t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1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91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79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pStyle w:val="929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>
              <w:rPr>
                <w:rFonts w:ascii="PT Astra Serif" w:hAnsi="PT Astra Serif" w:cs="Times New Roman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  <w:lang w:val="en-US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  <w:r>
        <w:rPr>
          <w:rFonts w:ascii="PT Astra Serif" w:hAnsi="PT Astra Serif" w:eastAsia="PT Astra Serif" w:cs="PT Astra Serif"/>
          <w:sz w:val="28"/>
          <w:szCs w:val="28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26"/>
          <w:szCs w:val="26"/>
        </w:rPr>
        <w:t xml:space="preserve">&lt;1&gt; </w:t>
      </w:r>
      <w:r>
        <w:rPr>
          <w:rFonts w:ascii="PT Astra Serif" w:hAnsi="PT Astra Serif"/>
          <w:sz w:val="26"/>
          <w:szCs w:val="26"/>
        </w:rPr>
        <w:t xml:space="preserve">Допускается исключение дополнительных кодов расходов Доп. ФК и (или) Доп. КР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</w:rPr>
      </w:r>
    </w:p>
    <w:sectPr>
      <w:headerReference w:type="default" r:id="rId8"/>
      <w:headerReference w:type="first" r:id="rId9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9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 xml:space="preserve">3</w:t>
    </w:r>
    <w:r>
      <w:rPr>
        <w:rFonts w:ascii="PT Astra Serif" w:hAnsi="PT Astra Serif"/>
        <w:b w:val="0"/>
        <w:szCs w:val="28"/>
      </w:rPr>
      <w:fldChar w:fldCharType="end"/>
    </w:r>
    <w:r>
      <w:rPr>
        <w:rFonts w:ascii="PT Astra Serif" w:hAnsi="PT Astra Serif"/>
        <w:b w:val="0"/>
        <w:szCs w:val="2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69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финансов Томской области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69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6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697">
    <w:name w:val="Heading 1"/>
    <w:link w:val="750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98">
    <w:name w:val="Heading 2"/>
    <w:link w:val="751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99">
    <w:name w:val="Heading 3"/>
    <w:link w:val="75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00">
    <w:name w:val="Heading 4"/>
    <w:link w:val="75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01">
    <w:name w:val="Heading 5"/>
    <w:link w:val="75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02">
    <w:name w:val="Heading 6"/>
    <w:link w:val="75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03">
    <w:name w:val="Heading 7"/>
    <w:link w:val="75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04">
    <w:name w:val="Heading 8"/>
    <w:link w:val="75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05">
    <w:name w:val="Heading 9"/>
    <w:link w:val="75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Endnote Text Char"/>
    <w:uiPriority w:val="99"/>
    <w:rPr>
      <w:sz w:val="20"/>
    </w:rPr>
  </w:style>
  <w:style w:type="character" w:styleId="710" w:customStyle="1">
    <w:name w:val="Heading 1 Char"/>
    <w:basedOn w:val="706"/>
    <w:uiPriority w:val="9"/>
    <w:rPr>
      <w:rFonts w:ascii="Arial" w:hAnsi="Arial" w:eastAsia="Arial" w:cs="Arial"/>
      <w:sz w:val="40"/>
      <w:szCs w:val="40"/>
    </w:rPr>
  </w:style>
  <w:style w:type="character" w:styleId="711" w:customStyle="1">
    <w:name w:val="Heading 2 Char"/>
    <w:basedOn w:val="706"/>
    <w:uiPriority w:val="9"/>
    <w:rPr>
      <w:rFonts w:ascii="Arial" w:hAnsi="Arial" w:eastAsia="Arial" w:cs="Arial"/>
      <w:sz w:val="34"/>
    </w:rPr>
  </w:style>
  <w:style w:type="character" w:styleId="712" w:customStyle="1">
    <w:name w:val="Heading 3 Char"/>
    <w:basedOn w:val="706"/>
    <w:uiPriority w:val="9"/>
    <w:rPr>
      <w:rFonts w:ascii="Arial" w:hAnsi="Arial" w:eastAsia="Arial" w:cs="Arial"/>
      <w:sz w:val="30"/>
      <w:szCs w:val="30"/>
    </w:rPr>
  </w:style>
  <w:style w:type="character" w:styleId="713" w:customStyle="1">
    <w:name w:val="Heading 4 Char"/>
    <w:basedOn w:val="706"/>
    <w:uiPriority w:val="9"/>
    <w:rPr>
      <w:rFonts w:ascii="Arial" w:hAnsi="Arial" w:eastAsia="Arial" w:cs="Arial"/>
      <w:b/>
      <w:bCs/>
      <w:sz w:val="26"/>
      <w:szCs w:val="26"/>
    </w:rPr>
  </w:style>
  <w:style w:type="character" w:styleId="714" w:customStyle="1">
    <w:name w:val="Heading 5 Char"/>
    <w:basedOn w:val="706"/>
    <w:uiPriority w:val="9"/>
    <w:rPr>
      <w:rFonts w:ascii="Arial" w:hAnsi="Arial" w:eastAsia="Arial" w:cs="Arial"/>
      <w:b/>
      <w:bCs/>
      <w:sz w:val="24"/>
      <w:szCs w:val="24"/>
    </w:rPr>
  </w:style>
  <w:style w:type="character" w:styleId="715" w:customStyle="1">
    <w:name w:val="Heading 6 Char"/>
    <w:basedOn w:val="706"/>
    <w:uiPriority w:val="9"/>
    <w:rPr>
      <w:rFonts w:ascii="Arial" w:hAnsi="Arial" w:eastAsia="Arial" w:cs="Arial"/>
      <w:b/>
      <w:bCs/>
      <w:sz w:val="22"/>
      <w:szCs w:val="22"/>
    </w:rPr>
  </w:style>
  <w:style w:type="character" w:styleId="716" w:customStyle="1">
    <w:name w:val="Heading 7 Char"/>
    <w:basedOn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 w:customStyle="1">
    <w:name w:val="Heading 8 Char"/>
    <w:basedOn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718" w:customStyle="1">
    <w:name w:val="Heading 9 Char"/>
    <w:basedOn w:val="706"/>
    <w:uiPriority w:val="9"/>
    <w:rPr>
      <w:rFonts w:ascii="Arial" w:hAnsi="Arial" w:eastAsia="Arial" w:cs="Arial"/>
      <w:i/>
      <w:iCs/>
      <w:sz w:val="21"/>
      <w:szCs w:val="21"/>
    </w:rPr>
  </w:style>
  <w:style w:type="character" w:styleId="719" w:customStyle="1">
    <w:name w:val="Title Char"/>
    <w:basedOn w:val="706"/>
    <w:uiPriority w:val="10"/>
    <w:rPr>
      <w:sz w:val="48"/>
      <w:szCs w:val="48"/>
    </w:rPr>
  </w:style>
  <w:style w:type="character" w:styleId="720" w:customStyle="1">
    <w:name w:val="Subtitle Char"/>
    <w:basedOn w:val="706"/>
    <w:uiPriority w:val="11"/>
    <w:rPr>
      <w:sz w:val="24"/>
      <w:szCs w:val="24"/>
    </w:rPr>
  </w:style>
  <w:style w:type="character" w:styleId="721" w:customStyle="1">
    <w:name w:val="Quote Char"/>
    <w:uiPriority w:val="29"/>
    <w:rPr>
      <w:i/>
    </w:rPr>
  </w:style>
  <w:style w:type="character" w:styleId="722" w:customStyle="1">
    <w:name w:val="Intense Quote Char"/>
    <w:uiPriority w:val="30"/>
    <w:rPr>
      <w:i/>
    </w:rPr>
  </w:style>
  <w:style w:type="character" w:styleId="723" w:customStyle="1">
    <w:name w:val="Header Char"/>
    <w:basedOn w:val="706"/>
    <w:uiPriority w:val="99"/>
  </w:style>
  <w:style w:type="character" w:styleId="724" w:customStyle="1">
    <w:name w:val="Footer Char"/>
    <w:basedOn w:val="706"/>
    <w:uiPriority w:val="99"/>
  </w:style>
  <w:style w:type="character" w:styleId="725" w:customStyle="1">
    <w:name w:val="Caption Char"/>
    <w:uiPriority w:val="99"/>
  </w:style>
  <w:style w:type="table" w:styleId="726" w:customStyle="1">
    <w:name w:val="Plain Table 1"/>
    <w:basedOn w:val="70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 w:customStyle="1">
    <w:name w:val="Plain Table 2"/>
    <w:basedOn w:val="70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 w:customStyle="1">
    <w:name w:val="Plain Table 3"/>
    <w:basedOn w:val="70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 w:customStyle="1">
    <w:name w:val="Plain Table 4"/>
    <w:basedOn w:val="70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Plain Table 5"/>
    <w:basedOn w:val="70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1 Light"/>
    <w:basedOn w:val="70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2"/>
    <w:basedOn w:val="70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"/>
    <w:basedOn w:val="70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4"/>
    <w:basedOn w:val="70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 w:customStyle="1">
    <w:name w:val="Grid Table 5 Dark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6 Colorful"/>
    <w:basedOn w:val="70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7" w:customStyle="1">
    <w:name w:val="Grid Table 7 Colorful"/>
    <w:basedOn w:val="70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List Table 1 Light"/>
    <w:basedOn w:val="70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List Table 2"/>
    <w:basedOn w:val="70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0" w:customStyle="1">
    <w:name w:val="List Table 3"/>
    <w:basedOn w:val="70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List Table 4"/>
    <w:basedOn w:val="70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List Table 5 Dark"/>
    <w:basedOn w:val="70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3" w:customStyle="1">
    <w:name w:val="List Table 6 Colorful"/>
    <w:basedOn w:val="70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4" w:customStyle="1">
    <w:name w:val="List Table 7 Colorful"/>
    <w:basedOn w:val="70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45" w:customStyle="1">
    <w:name w:val="Footnote Text Char"/>
    <w:uiPriority w:val="99"/>
    <w:rPr>
      <w:sz w:val="18"/>
    </w:rPr>
  </w:style>
  <w:style w:type="paragraph" w:styleId="746">
    <w:name w:val="endnote text"/>
    <w:basedOn w:val="696"/>
    <w:link w:val="747"/>
    <w:uiPriority w:val="99"/>
    <w:semiHidden/>
    <w:unhideWhenUsed/>
    <w:rPr>
      <w:sz w:val="20"/>
    </w:rPr>
  </w:style>
  <w:style w:type="character" w:styleId="747" w:customStyle="1">
    <w:name w:val="Текст концевой сноски Знак"/>
    <w:link w:val="746"/>
    <w:uiPriority w:val="99"/>
    <w:rPr>
      <w:sz w:val="20"/>
    </w:rPr>
  </w:style>
  <w:style w:type="character" w:styleId="748">
    <w:name w:val="endnote reference"/>
    <w:basedOn w:val="706"/>
    <w:uiPriority w:val="99"/>
    <w:semiHidden/>
    <w:unhideWhenUsed/>
    <w:rPr>
      <w:vertAlign w:val="superscript"/>
    </w:rPr>
  </w:style>
  <w:style w:type="paragraph" w:styleId="749">
    <w:name w:val="table of figures"/>
    <w:basedOn w:val="696"/>
    <w:next w:val="696"/>
    <w:uiPriority w:val="99"/>
    <w:unhideWhenUsed/>
  </w:style>
  <w:style w:type="character" w:styleId="750" w:customStyle="1">
    <w:name w:val="Заголовок 1 Знак"/>
    <w:link w:val="697"/>
    <w:rPr>
      <w:rFonts w:ascii="Arial" w:hAnsi="Arial" w:eastAsia="Arial"/>
      <w:sz w:val="40"/>
      <w:szCs w:val="40"/>
      <w:lang w:bidi="ar-SA"/>
    </w:rPr>
  </w:style>
  <w:style w:type="character" w:styleId="751" w:customStyle="1">
    <w:name w:val="Заголовок 2 Знак"/>
    <w:link w:val="698"/>
    <w:uiPriority w:val="9"/>
    <w:rPr>
      <w:rFonts w:ascii="Arial" w:hAnsi="Arial" w:eastAsia="Arial"/>
      <w:sz w:val="34"/>
      <w:lang w:bidi="ar-SA"/>
    </w:rPr>
  </w:style>
  <w:style w:type="character" w:styleId="752" w:customStyle="1">
    <w:name w:val="Заголовок 3 Знак"/>
    <w:link w:val="699"/>
    <w:uiPriority w:val="9"/>
    <w:rPr>
      <w:rFonts w:ascii="Arial" w:hAnsi="Arial" w:eastAsia="Arial"/>
      <w:sz w:val="30"/>
      <w:szCs w:val="30"/>
      <w:lang w:bidi="ar-SA"/>
    </w:rPr>
  </w:style>
  <w:style w:type="character" w:styleId="753" w:customStyle="1">
    <w:name w:val="Заголовок 4 Знак"/>
    <w:link w:val="700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54" w:customStyle="1">
    <w:name w:val="Заголовок 5 Знак"/>
    <w:link w:val="701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55" w:customStyle="1">
    <w:name w:val="Заголовок 6 Знак"/>
    <w:link w:val="702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56" w:customStyle="1">
    <w:name w:val="Заголовок 7 Знак"/>
    <w:link w:val="703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57" w:customStyle="1">
    <w:name w:val="Заголовок 8 Знак"/>
    <w:link w:val="704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58" w:customStyle="1">
    <w:name w:val="Заголовок 9 Знак"/>
    <w:link w:val="705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59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0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1">
    <w:name w:val="Title"/>
    <w:link w:val="762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62" w:customStyle="1">
    <w:name w:val="Название Знак"/>
    <w:link w:val="761"/>
    <w:uiPriority w:val="10"/>
    <w:rPr>
      <w:sz w:val="48"/>
      <w:szCs w:val="48"/>
      <w:lang w:bidi="ar-SA"/>
    </w:rPr>
  </w:style>
  <w:style w:type="paragraph" w:styleId="763">
    <w:name w:val="Subtitle"/>
    <w:link w:val="764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64" w:customStyle="1">
    <w:name w:val="Подзаголовок Знак"/>
    <w:link w:val="763"/>
    <w:uiPriority w:val="11"/>
    <w:rPr>
      <w:sz w:val="24"/>
      <w:szCs w:val="24"/>
      <w:lang w:bidi="ar-SA"/>
    </w:rPr>
  </w:style>
  <w:style w:type="paragraph" w:styleId="765">
    <w:name w:val="Quote"/>
    <w:link w:val="766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66" w:customStyle="1">
    <w:name w:val="Цитата 2 Знак"/>
    <w:link w:val="765"/>
    <w:uiPriority w:val="29"/>
    <w:rPr>
      <w:i/>
      <w:lang w:val="ru-RU" w:eastAsia="ru-RU" w:bidi="ar-SA"/>
    </w:rPr>
  </w:style>
  <w:style w:type="paragraph" w:styleId="767">
    <w:name w:val="Intense Quote"/>
    <w:link w:val="76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68" w:customStyle="1">
    <w:name w:val="Выделенная цитата Знак"/>
    <w:link w:val="767"/>
    <w:uiPriority w:val="30"/>
    <w:rPr>
      <w:i/>
      <w:shd w:val="clear" w:color="auto" w:fill="f2f2f2"/>
      <w:lang w:val="ru-RU" w:eastAsia="ru-RU" w:bidi="ar-SA"/>
    </w:rPr>
  </w:style>
  <w:style w:type="paragraph" w:styleId="769">
    <w:name w:val="Header"/>
    <w:basedOn w:val="696"/>
    <w:link w:val="770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70" w:customStyle="1">
    <w:name w:val="Верхний колонтитул Знак"/>
    <w:link w:val="769"/>
    <w:uiPriority w:val="99"/>
  </w:style>
  <w:style w:type="paragraph" w:styleId="771">
    <w:name w:val="Footer"/>
    <w:basedOn w:val="696"/>
    <w:link w:val="772"/>
    <w:uiPriority w:val="99"/>
    <w:pPr>
      <w:tabs>
        <w:tab w:val="center" w:pos="4153" w:leader="none"/>
        <w:tab w:val="right" w:pos="8306" w:leader="none"/>
      </w:tabs>
    </w:pPr>
  </w:style>
  <w:style w:type="character" w:styleId="772" w:customStyle="1">
    <w:name w:val="Нижний колонтитул Знак"/>
    <w:link w:val="771"/>
    <w:uiPriority w:val="99"/>
  </w:style>
  <w:style w:type="table" w:styleId="773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4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5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6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7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99">
    <w:name w:val="Hyperlink"/>
    <w:uiPriority w:val="99"/>
    <w:unhideWhenUsed/>
    <w:rPr>
      <w:color w:val="0000ff"/>
      <w:u w:val="single"/>
    </w:rPr>
  </w:style>
  <w:style w:type="paragraph" w:styleId="900">
    <w:name w:val="footnote text"/>
    <w:link w:val="901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01" w:customStyle="1">
    <w:name w:val="Текст сноски Знак"/>
    <w:link w:val="900"/>
    <w:uiPriority w:val="99"/>
    <w:semiHidden/>
    <w:rPr>
      <w:sz w:val="18"/>
      <w:lang w:bidi="ar-SA"/>
    </w:rPr>
  </w:style>
  <w:style w:type="character" w:styleId="902">
    <w:name w:val="footnote reference"/>
    <w:uiPriority w:val="99"/>
    <w:unhideWhenUsed/>
    <w:rPr>
      <w:vertAlign w:val="superscript"/>
    </w:rPr>
  </w:style>
  <w:style w:type="paragraph" w:styleId="903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4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5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6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7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8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9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0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1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2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3">
    <w:name w:val="Body Text"/>
    <w:basedOn w:val="696"/>
    <w:next w:val="696"/>
    <w:pPr>
      <w:jc w:val="both"/>
    </w:pPr>
  </w:style>
  <w:style w:type="character" w:styleId="914">
    <w:name w:val="page number"/>
    <w:basedOn w:val="706"/>
  </w:style>
  <w:style w:type="paragraph" w:styleId="915">
    <w:name w:val="Caption"/>
    <w:basedOn w:val="696"/>
    <w:next w:val="696"/>
    <w:pPr>
      <w:jc w:val="center"/>
    </w:pPr>
    <w:rPr>
      <w:b/>
      <w:sz w:val="28"/>
    </w:rPr>
  </w:style>
  <w:style w:type="paragraph" w:styleId="916">
    <w:name w:val="Body Text 2"/>
    <w:basedOn w:val="696"/>
    <w:pPr>
      <w:ind w:right="5102"/>
      <w:jc w:val="center"/>
      <w:spacing w:before="120"/>
    </w:pPr>
  </w:style>
  <w:style w:type="paragraph" w:styleId="917" w:customStyle="1">
    <w:name w:val="Обращение"/>
    <w:basedOn w:val="696"/>
    <w:next w:val="696"/>
    <w:pPr>
      <w:jc w:val="center"/>
      <w:spacing w:before="240" w:after="120"/>
    </w:pPr>
    <w:rPr>
      <w:b/>
    </w:rPr>
  </w:style>
  <w:style w:type="paragraph" w:styleId="918" w:customStyle="1">
    <w:name w:val="Адресные реквизиты"/>
    <w:basedOn w:val="913"/>
    <w:next w:val="913"/>
    <w:pPr>
      <w:jc w:val="left"/>
    </w:pPr>
    <w:rPr>
      <w:sz w:val="16"/>
    </w:rPr>
  </w:style>
  <w:style w:type="paragraph" w:styleId="919" w:customStyle="1">
    <w:name w:val="Адресат"/>
    <w:basedOn w:val="696"/>
    <w:pPr>
      <w:spacing w:before="120"/>
    </w:pPr>
    <w:rPr>
      <w:b/>
    </w:rPr>
  </w:style>
  <w:style w:type="paragraph" w:styleId="920">
    <w:name w:val="Body Text 3"/>
    <w:basedOn w:val="696"/>
    <w:pPr>
      <w:spacing w:before="120"/>
      <w:tabs>
        <w:tab w:val="left" w:pos="7371" w:leader="none"/>
      </w:tabs>
    </w:pPr>
    <w:rPr>
      <w:sz w:val="28"/>
    </w:rPr>
  </w:style>
  <w:style w:type="paragraph" w:styleId="921">
    <w:name w:val="Balloon Text"/>
    <w:basedOn w:val="696"/>
    <w:link w:val="922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22" w:customStyle="1">
    <w:name w:val="Текст выноски Знак"/>
    <w:link w:val="921"/>
    <w:uiPriority w:val="99"/>
    <w:semiHidden/>
    <w:rPr>
      <w:rFonts w:ascii="Tahoma" w:hAnsi="Tahoma" w:cs="Tahoma"/>
      <w:sz w:val="16"/>
      <w:szCs w:val="16"/>
    </w:rPr>
  </w:style>
  <w:style w:type="paragraph" w:styleId="923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24">
    <w:name w:val="Body Text Indent"/>
    <w:basedOn w:val="696"/>
    <w:link w:val="925"/>
    <w:uiPriority w:val="99"/>
    <w:semiHidden/>
    <w:unhideWhenUsed/>
    <w:pPr>
      <w:ind w:left="283"/>
      <w:spacing w:after="120"/>
    </w:pPr>
  </w:style>
  <w:style w:type="character" w:styleId="925" w:customStyle="1">
    <w:name w:val="Основной текст с отступом Знак"/>
    <w:link w:val="924"/>
    <w:uiPriority w:val="99"/>
    <w:semiHidden/>
    <w:rPr>
      <w:sz w:val="22"/>
      <w:szCs w:val="22"/>
      <w:lang w:eastAsia="en-US" w:bidi="en-US"/>
    </w:rPr>
  </w:style>
  <w:style w:type="table" w:styleId="926" w:customStyle="1">
    <w:name w:val="Сетка таблицы1"/>
    <w:basedOn w:val="707"/>
    <w:next w:val="773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7" w:customStyle="1">
    <w:name w:val="Цветовое выделение"/>
    <w:rPr>
      <w:b/>
      <w:bCs/>
      <w:color w:val="26282f"/>
    </w:rPr>
  </w:style>
  <w:style w:type="paragraph" w:styleId="928" w:customStyle="1">
    <w:name w:val="Прижатый влево"/>
    <w:basedOn w:val="696"/>
    <w:next w:val="696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  <w:sz w:val="24"/>
      <w:szCs w:val="24"/>
      <w:lang w:eastAsia="ru-RU" w:bidi="ar-SA"/>
    </w:rPr>
  </w:style>
  <w:style w:type="paragraph" w:styleId="929" w:customStyle="1">
    <w:name w:val="Нормальный (таблица)"/>
    <w:basedOn w:val="696"/>
    <w:next w:val="696"/>
    <w:pPr>
      <w:jc w:val="both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  <w:sz w:val="24"/>
      <w:szCs w:val="24"/>
      <w:lang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Р7-Офис/7.4.0.93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38</cp:revision>
  <dcterms:created xsi:type="dcterms:W3CDTF">2025-08-14T09:31:00Z</dcterms:created>
  <dcterms:modified xsi:type="dcterms:W3CDTF">2025-08-15T06:59:00Z</dcterms:modified>
</cp:coreProperties>
</file>