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color="auto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>
        <w:trPr/>
        <w:tc>
          <w:tcPr>
            <w:tcBorders>
              <w:bottom w:val="none" w:color="000000" w:sz="4" w:space="0"/>
            </w:tcBorders>
            <w:tcW w:w="1701" w:type="dxa"/>
            <w:textDirection w:val="lrTb"/>
            <w:noWrap w:val="false"/>
          </w:tcPr>
          <w:p>
            <w:pPr>
              <w:pStyle w:val="1027"/>
              <w:ind w:right="0"/>
              <w:jc w:val="lef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/>
            <w:bookmarkStart w:id="0" w:name="РегДанные"/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t xml:space="preserve">&lt;Дата&gt;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bottom w:val="none" w:color="000000" w:sz="4" w:space="0"/>
            </w:tcBorders>
            <w:tcMar>
              <w:right w:w="85" w:type="dxa"/>
            </w:tcMar>
            <w:tcW w:w="5669" w:type="dxa"/>
            <w:textDirection w:val="lrTb"/>
            <w:noWrap w:val="false"/>
          </w:tcPr>
          <w:p>
            <w:pPr>
              <w:pStyle w:val="1027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bottom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1027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/>
            <w:bookmarkStart w:id="1" w:name="РегНомер"/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t xml:space="preserve">&lt;Номер&gt;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</w:r>
          </w:p>
        </w:tc>
      </w:tr>
    </w:tbl>
    <w:p>
      <w:pPr>
        <w:pStyle w:val="1034"/>
        <w:jc w:val="center"/>
        <w:spacing w:before="480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О внесении изменений в приказ Департамента финансов Томской области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34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от 14.12.2007 № 39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34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34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 целях организации исполнения областного бюджета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ПРИКАЗЫВАЮ: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ind w:firstLine="709"/>
        <w:jc w:val="both"/>
        <w:tabs>
          <w:tab w:val="left" w:pos="7088" w:leader="none"/>
        </w:tabs>
        <w:rPr>
          <w:rFonts w:ascii="PT Astra Serif" w:hAnsi="PT Astra Serif"/>
          <w:sz w:val="26"/>
        </w:rPr>
        <w:pBdr>
          <w:left w:val="none" w:color="000000" w:sz="4" w:space="1"/>
          <w:right w:val="none" w:color="000000" w:sz="4" w:space="3"/>
        </w:pBdr>
      </w:pPr>
      <w:r>
        <w:rPr>
          <w:rFonts w:ascii="PT Astra Serif" w:hAnsi="PT Astra Serif"/>
          <w:sz w:val="26"/>
          <w:szCs w:val="26"/>
        </w:rPr>
        <w:t xml:space="preserve">1. Внести в приказ</w:t>
      </w:r>
      <w:r>
        <w:rPr>
          <w:rFonts w:ascii="PT Astra Serif" w:hAnsi="PT Astra Serif"/>
          <w:color w:val="000000"/>
          <w:sz w:val="26"/>
          <w:szCs w:val="26"/>
        </w:rPr>
        <w:t xml:space="preserve"> Департамента финансов Томской области от 14.12.2007 № 39 «Об утверждении Порядка сост</w:t>
      </w:r>
      <w:r>
        <w:rPr>
          <w:rFonts w:ascii="PT Astra Serif" w:hAnsi="PT Astra Serif"/>
          <w:color w:val="000000"/>
          <w:sz w:val="26"/>
          <w:szCs w:val="26"/>
        </w:rPr>
        <w:t xml:space="preserve">авления и ведения сводной бюджетной росписи областного бюджета и бюджетных росписей главных распорядителей средств областного бюджета (главных администраторов источников финансирования дефицита областного бюджета)» («Собрание законодательства Томской облас</w:t>
      </w:r>
      <w:r>
        <w:rPr>
          <w:rFonts w:ascii="PT Astra Serif" w:hAnsi="PT Astra Serif"/>
          <w:color w:val="000000"/>
          <w:sz w:val="26"/>
          <w:szCs w:val="26"/>
          <w:highlight w:val="white"/>
        </w:rPr>
        <w:t xml:space="preserve">ти», 2008, №</w:t>
      </w:r>
      <w:r>
        <w:rPr>
          <w:rFonts w:ascii="PT Astra Serif" w:hAnsi="PT Astra Serif"/>
          <w:color w:val="000000"/>
          <w:sz w:val="26"/>
          <w:szCs w:val="26"/>
        </w:rPr>
        <w:t xml:space="preserve"> 1(30)</w:t>
      </w:r>
      <w:r>
        <w:rPr>
          <w:rFonts w:ascii="PT Astra Serif" w:hAnsi="PT Astra Serif"/>
          <w:sz w:val="26"/>
        </w:rPr>
        <w:t xml:space="preserve"> следующие изменения:</w:t>
      </w:r>
      <w:r>
        <w:rPr>
          <w:rFonts w:ascii="PT Astra Serif" w:hAnsi="PT Astra Serif"/>
          <w:sz w:val="26"/>
        </w:rPr>
      </w:r>
      <w:r>
        <w:rPr>
          <w:rFonts w:ascii="PT Astra Serif" w:hAnsi="PT Astra Serif"/>
          <w:sz w:val="26"/>
        </w:rPr>
      </w:r>
    </w:p>
    <w:p>
      <w:pPr>
        <w:ind w:firstLine="709"/>
        <w:jc w:val="both"/>
        <w:rPr>
          <w:rFonts w:ascii="PT Astra Serif" w:hAnsi="PT Astra Serif" w:eastAsia="PT Astra Serif" w:cs="PT Astra Serif"/>
          <w:sz w:val="26"/>
          <w:szCs w:val="26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sz w:val="26"/>
          <w:szCs w:val="26"/>
        </w:rPr>
        <w:t xml:space="preserve">1) 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наименование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изложить в следующей редакции:</w: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ind w:firstLine="709"/>
        <w:jc w:val="both"/>
        <w:rPr>
          <w:rFonts w:ascii="PT Astra Serif" w:hAnsi="PT Astra Serif" w:eastAsia="PT Astra Serif" w:cs="PT Astra Serif"/>
          <w:sz w:val="26"/>
          <w:szCs w:val="26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6"/>
          <w:szCs w:val="26"/>
        </w:rPr>
        <w:t xml:space="preserve">«</w:t>
      </w:r>
      <w:r>
        <w:rPr>
          <w:rFonts w:ascii="PT Astra Serif" w:hAnsi="PT Astra Serif"/>
          <w:color w:val="000000"/>
          <w:sz w:val="26"/>
          <w:szCs w:val="26"/>
        </w:rPr>
        <w:t xml:space="preserve">Об установлении Порядка составления и ведения сводной бюджетной росписи областного бюджета и бюджетных росписей главных распорядителей (распорядителей) средств областного бюджета, а также утверждения (изменения) и доведения лимитов бюджетных обязательств»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;</w: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ind w:firstLine="709"/>
        <w:jc w:val="both"/>
        <w:rPr>
          <w:rFonts w:ascii="PT Astra Serif" w:hAnsi="PT Astra Serif" w:eastAsia="PT Astra Serif" w:cs="PT Astra Serif"/>
          <w:sz w:val="26"/>
          <w:szCs w:val="26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6"/>
          <w:szCs w:val="26"/>
        </w:rPr>
        <w:t xml:space="preserve">2) пункт 1 изложить в следующей редакции:</w: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color w:val="000000"/>
          <w:sz w:val="26"/>
          <w:szCs w:val="26"/>
        </w:rPr>
        <w:t xml:space="preserve">«1. Установ</w:t>
      </w:r>
      <w:r>
        <w:rPr>
          <w:rFonts w:ascii="PT Astra Serif" w:hAnsi="PT Astra Serif"/>
          <w:color w:val="000000"/>
          <w:sz w:val="26"/>
          <w:szCs w:val="26"/>
        </w:rPr>
        <w:t xml:space="preserve">ить прилагаемый Порядок составления и ведения сводной бюджетной росписи областного бюджета и бюджетных росписей главных распорядителей (распорядителей) средств областного бюджета, а также утверждения (изменения) и доведения лимитов бюджетных обязательств.»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;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3) </w:t>
      </w:r>
      <w:r>
        <w:rPr>
          <w:rFonts w:ascii="PT Astra Serif" w:hAnsi="PT Astra Serif"/>
          <w:sz w:val="26"/>
        </w:rPr>
        <w:t xml:space="preserve">Порядок составления и ведения сводной бюджетной росписи областного бюдж</w:t>
      </w:r>
      <w:r>
        <w:rPr>
          <w:rFonts w:ascii="PT Astra Serif" w:hAnsi="PT Astra Serif"/>
          <w:sz w:val="26"/>
        </w:rPr>
        <w:t xml:space="preserve">ета и бюджетных росписей главных распорядителей средств областного бюджета (главных администраторов источников финансирования дефицита областного бюджета), утвержденный указанным приказом, изложить в новой редакции согласно приложению к настоящему приказу.</w:t>
      </w:r>
      <w:r>
        <w:rPr>
          <w:rFonts w:ascii="PT Astra Serif" w:hAnsi="PT Astra Serif"/>
          <w:sz w:val="26"/>
        </w:rPr>
      </w:r>
      <w:r>
        <w:rPr>
          <w:rFonts w:ascii="PT Astra Serif" w:hAnsi="PT Astra Serif"/>
          <w:sz w:val="26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2. Настоящий приказ вступает в силу со дня его официального опубликования.</w:t>
      </w:r>
      <w:r>
        <w:rPr>
          <w:rFonts w:ascii="PT Astra Serif" w:hAnsi="PT Astra Serif"/>
          <w:sz w:val="26"/>
          <w:szCs w:val="26"/>
          <w:lang w:eastAsia="ru-RU" w:bidi="ar-SA"/>
        </w:rPr>
      </w:r>
      <w:r>
        <w:rPr>
          <w:rFonts w:ascii="PT Astra Serif" w:hAnsi="PT Astra Serif"/>
          <w:sz w:val="26"/>
          <w:szCs w:val="26"/>
          <w:lang w:eastAsia="ru-RU" w:bidi="ar-SA"/>
        </w:rPr>
      </w:r>
    </w:p>
    <w:p>
      <w:pPr>
        <w:pStyle w:val="1034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3543"/>
        <w:gridCol w:w="3118"/>
        <w:gridCol w:w="3228"/>
      </w:tblGrid>
      <w:tr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543" w:type="dxa"/>
            <w:textDirection w:val="lrTb"/>
            <w:noWrap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Заместитель Губернатора Томской области -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начальник Департамента финансов Томской области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118" w:type="dxa"/>
            <w:textDirection w:val="lrTb"/>
            <w:noWrap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begin"/>
            </w:r>
            <w:bookmarkStart w:id="2" w:name="Штамп"/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&lt;Штамп ЭП&gt;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end"/>
            </w:r>
            <w:bookmarkEnd w:id="2"/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228" w:type="dxa"/>
            <w:vAlign w:val="bottom"/>
            <w:textDirection w:val="lrTb"/>
            <w:noWrap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А.М.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Феденёв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ind w:left="4820"/>
        <w:rPr>
          <w:rFonts w:ascii="PT Astra Serif" w:hAnsi="PT Astra Serif"/>
          <w:sz w:val="26"/>
          <w:szCs w:val="26"/>
        </w:rPr>
        <w:outlineLvl w:val="0"/>
      </w:pPr>
      <w:r>
        <w:rPr>
          <w:rFonts w:ascii="PT Astra Serif" w:hAnsi="PT Astra Serif"/>
          <w:sz w:val="26"/>
          <w:szCs w:val="26"/>
        </w:rPr>
        <w:t xml:space="preserve">Приложение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left="4820"/>
        <w:rPr>
          <w:rFonts w:ascii="PT Astra Serif" w:hAnsi="PT Astra Serif"/>
          <w:sz w:val="26"/>
          <w:szCs w:val="26"/>
        </w:rPr>
        <w:outlineLvl w:val="0"/>
      </w:pPr>
      <w:r>
        <w:rPr>
          <w:rFonts w:ascii="PT Astra Serif" w:hAnsi="PT Astra Serif"/>
          <w:sz w:val="26"/>
          <w:szCs w:val="26"/>
        </w:rPr>
        <w:t xml:space="preserve">к приказу Департамента финансов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left="4820"/>
        <w:rPr>
          <w:rFonts w:ascii="PT Astra Serif" w:hAnsi="PT Astra Serif"/>
          <w:sz w:val="26"/>
          <w:szCs w:val="26"/>
        </w:rPr>
        <w:outlineLvl w:val="0"/>
      </w:pPr>
      <w:r>
        <w:rPr>
          <w:rFonts w:ascii="PT Astra Serif" w:hAnsi="PT Astra Serif"/>
          <w:sz w:val="26"/>
          <w:szCs w:val="26"/>
        </w:rPr>
        <w:t xml:space="preserve">Томской области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left="5103" w:hanging="283"/>
        <w:rPr>
          <w:rFonts w:ascii="PT Astra Serif" w:hAnsi="PT Astra Serif"/>
          <w:sz w:val="26"/>
          <w:szCs w:val="26"/>
        </w:rPr>
        <w:outlineLvl w:val="0"/>
      </w:pPr>
      <w:r>
        <w:rPr>
          <w:rFonts w:ascii="PT Astra Serif" w:hAnsi="PT Astra Serif"/>
          <w:sz w:val="26"/>
          <w:szCs w:val="26"/>
        </w:rPr>
        <w:t xml:space="preserve">от ____________ № _________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jc w:val="both"/>
        <w:rPr>
          <w:rFonts w:ascii="PT Astra Serif" w:hAnsi="PT Astra Serif"/>
          <w:sz w:val="26"/>
        </w:rPr>
      </w:pPr>
      <w:r>
        <w:rPr>
          <w:rFonts w:ascii="PT Astra Serif" w:hAnsi="PT Astra Serif"/>
          <w:sz w:val="26"/>
        </w:rPr>
      </w:r>
      <w:r>
        <w:rPr>
          <w:rFonts w:ascii="PT Astra Serif" w:hAnsi="PT Astra Serif"/>
          <w:sz w:val="26"/>
        </w:rPr>
      </w:r>
      <w:r>
        <w:rPr>
          <w:rFonts w:ascii="PT Astra Serif" w:hAnsi="PT Astra Serif"/>
          <w:sz w:val="26"/>
        </w:rPr>
      </w:r>
    </w:p>
    <w:p>
      <w:pPr>
        <w:pStyle w:val="1034"/>
        <w:jc w:val="both"/>
        <w:rPr>
          <w:rFonts w:ascii="PT Astra Serif" w:hAnsi="PT Astra Serif"/>
          <w:sz w:val="26"/>
        </w:rPr>
      </w:pPr>
      <w:r/>
      <w:bookmarkStart w:id="3" w:name="P36"/>
      <w:r/>
      <w:bookmarkEnd w:id="3"/>
      <w:r>
        <w:rPr>
          <w:rFonts w:ascii="PT Astra Serif" w:hAnsi="PT Astra Serif"/>
          <w:sz w:val="26"/>
        </w:rPr>
      </w:r>
      <w:r>
        <w:rPr>
          <w:rFonts w:ascii="PT Astra Serif" w:hAnsi="PT Astra Serif"/>
          <w:sz w:val="26"/>
        </w:rPr>
      </w:r>
    </w:p>
    <w:p>
      <w:pPr>
        <w:pStyle w:val="1042"/>
        <w:jc w:val="center"/>
        <w:rPr>
          <w:rFonts w:ascii="PT Astra Serif" w:hAnsi="PT Astra Serif"/>
          <w:b w:val="0"/>
          <w:sz w:val="26"/>
          <w:szCs w:val="26"/>
        </w:rPr>
        <w:outlineLvl w:val="0"/>
      </w:pPr>
      <w:r>
        <w:rPr>
          <w:rFonts w:ascii="PT Astra Serif" w:hAnsi="PT Astra Serif"/>
          <w:b w:val="0"/>
          <w:sz w:val="26"/>
          <w:szCs w:val="26"/>
        </w:rPr>
        <w:t xml:space="preserve">Порядок</w:t>
      </w:r>
      <w:r>
        <w:rPr>
          <w:rFonts w:ascii="PT Astra Serif" w:hAnsi="PT Astra Serif"/>
          <w:b w:val="0"/>
          <w:sz w:val="26"/>
          <w:szCs w:val="26"/>
        </w:rPr>
      </w:r>
      <w:r>
        <w:rPr>
          <w:rFonts w:ascii="PT Astra Serif" w:hAnsi="PT Astra Serif"/>
          <w:b w:val="0"/>
          <w:sz w:val="26"/>
          <w:szCs w:val="26"/>
        </w:rPr>
      </w:r>
    </w:p>
    <w:p>
      <w:pPr>
        <w:pStyle w:val="1042"/>
        <w:jc w:val="center"/>
        <w:rPr>
          <w:rFonts w:ascii="PT Astra Serif" w:hAnsi="PT Astra Serif"/>
          <w:b w:val="0"/>
          <w:sz w:val="26"/>
          <w:szCs w:val="26"/>
        </w:rPr>
        <w:outlineLvl w:val="0"/>
      </w:pPr>
      <w:r>
        <w:rPr>
          <w:rFonts w:ascii="PT Astra Serif" w:hAnsi="PT Astra Serif"/>
          <w:b w:val="0"/>
          <w:sz w:val="26"/>
          <w:szCs w:val="26"/>
        </w:rPr>
        <w:t xml:space="preserve">составления и ведения сводной бюджетной росписи областного бюджета и бюджетных росписей главных распорядителей (распорядителей) средств областного бюджета, а также утверждения (изменения) и доведения лимитов бюджетных обязательств</w:t>
      </w:r>
      <w:r>
        <w:rPr>
          <w:rFonts w:ascii="PT Astra Serif" w:hAnsi="PT Astra Serif"/>
          <w:b w:val="0"/>
          <w:sz w:val="26"/>
          <w:szCs w:val="26"/>
        </w:rPr>
      </w:r>
      <w:r>
        <w:rPr>
          <w:rFonts w:ascii="PT Astra Serif" w:hAnsi="PT Astra Serif"/>
          <w:b w:val="0"/>
          <w:sz w:val="26"/>
          <w:szCs w:val="26"/>
        </w:rPr>
      </w:r>
    </w:p>
    <w:p>
      <w:pPr>
        <w:pStyle w:val="1034"/>
        <w:spacing w:after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42"/>
        <w:jc w:val="center"/>
        <w:rPr>
          <w:rFonts w:ascii="PT Astra Serif" w:hAnsi="PT Astra Serif"/>
          <w:b w:val="0"/>
          <w:sz w:val="26"/>
          <w:szCs w:val="26"/>
        </w:rPr>
        <w:outlineLvl w:val="1"/>
      </w:pPr>
      <w:r>
        <w:rPr>
          <w:rFonts w:ascii="PT Astra Serif" w:hAnsi="PT Astra Serif"/>
          <w:b w:val="0"/>
          <w:sz w:val="26"/>
          <w:szCs w:val="26"/>
        </w:rPr>
        <w:t xml:space="preserve">1. Общие положения</w:t>
      </w:r>
      <w:r>
        <w:rPr>
          <w:rFonts w:ascii="PT Astra Serif" w:hAnsi="PT Astra Serif"/>
          <w:b w:val="0"/>
          <w:sz w:val="26"/>
          <w:szCs w:val="26"/>
        </w:rPr>
      </w:r>
      <w:r>
        <w:rPr>
          <w:rFonts w:ascii="PT Astra Serif" w:hAnsi="PT Astra Serif"/>
          <w:b w:val="0"/>
          <w:sz w:val="26"/>
          <w:szCs w:val="26"/>
        </w:rPr>
      </w:r>
    </w:p>
    <w:p>
      <w:pPr>
        <w:pStyle w:val="1034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Настоящий Порядок разработан в соответствии с Бюджетным </w:t>
      </w:r>
      <w:hyperlink r:id="rId15" w:tooltip="https://login.consultant.ru/link/?req=doc&amp;base=LAW&amp;n=479341&amp;dst=2602" w:history="1">
        <w:r>
          <w:rPr>
            <w:rFonts w:ascii="PT Astra Serif" w:hAnsi="PT Astra Serif"/>
            <w:sz w:val="26"/>
            <w:szCs w:val="26"/>
          </w:rPr>
          <w:t xml:space="preserve">кодексом</w:t>
        </w:r>
      </w:hyperlink>
      <w:r>
        <w:rPr>
          <w:rFonts w:ascii="PT Astra Serif" w:hAnsi="PT Astra Serif"/>
          <w:sz w:val="26"/>
          <w:szCs w:val="26"/>
        </w:rPr>
        <w:t xml:space="preserve"> Российской Федерации, </w:t>
      </w:r>
      <w:hyperlink r:id="rId16" w:tooltip="https://login.consultant.ru/link/?req=doc&amp;base=RLAW091&amp;n=179610&amp;dst=100446" w:history="1">
        <w:r>
          <w:rPr>
            <w:rFonts w:ascii="PT Astra Serif" w:hAnsi="PT Astra Serif"/>
            <w:sz w:val="26"/>
            <w:szCs w:val="26"/>
          </w:rPr>
          <w:t xml:space="preserve">Законом</w:t>
        </w:r>
      </w:hyperlink>
      <w:r>
        <w:rPr>
          <w:rFonts w:ascii="PT Astra Serif" w:hAnsi="PT Astra Serif"/>
          <w:sz w:val="26"/>
          <w:szCs w:val="26"/>
        </w:rPr>
        <w:t xml:space="preserve"> Томской области от 11.10.2007 № 231-ОЗ «О бюджетном процессе в Томской области» (далее - Закон № 231-ОЗ) в целях организации исполнения областного бюджета по расходам и источникам финансирования дефицита областного бюджета.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Составление и ведение сводной бюджетной росписи областного бюджета и бюджетных росписей главных распорядител</w:t>
      </w:r>
      <w:r>
        <w:rPr>
          <w:rFonts w:ascii="PT Astra Serif" w:hAnsi="PT Astra Serif"/>
          <w:sz w:val="26"/>
          <w:szCs w:val="26"/>
        </w:rPr>
        <w:t xml:space="preserve">ей (распорядителей) средств областного бюджета, изменение и доведение лимитов бюджетных обязательств осуществляются с использованием комплекса АЦК - Автоматизированного Центра Контроля за исполнением областного бюджета (далее - автоматизированная система).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871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Информация, необходимая для составления и ведения сводной бюджетной росписи областного бюджета и бюджетны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х росписей главных распорядителей (распорядителей) средств областного бюджета, изменения и доведения лимитов бюджетных обязательств, вводится в автоматизированную систему соответственно Департаментом финансов Томской области (далее - Департамент финансов),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 главными распорядителями средств областного бюджета (далее – главные распорядители) (главными администраторами источников финансирования дефицита областного бюджета) (далее – главные администраторы источников) в рублях в соответствии с настоящим Порядком.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34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42"/>
        <w:jc w:val="center"/>
        <w:rPr>
          <w:rFonts w:ascii="PT Astra Serif" w:hAnsi="PT Astra Serif"/>
          <w:b w:val="0"/>
          <w:sz w:val="26"/>
          <w:szCs w:val="26"/>
        </w:rPr>
        <w:outlineLvl w:val="1"/>
      </w:pPr>
      <w:r>
        <w:rPr>
          <w:rFonts w:ascii="PT Astra Serif" w:hAnsi="PT Astra Serif"/>
          <w:b w:val="0"/>
          <w:sz w:val="26"/>
          <w:szCs w:val="26"/>
        </w:rPr>
        <w:t xml:space="preserve">2. Составление сводной бюджетной росписи областного бюджета</w:t>
      </w:r>
      <w:r>
        <w:rPr>
          <w:rFonts w:ascii="PT Astra Serif" w:hAnsi="PT Astra Serif"/>
          <w:b w:val="0"/>
          <w:sz w:val="26"/>
          <w:szCs w:val="26"/>
        </w:rPr>
      </w:r>
      <w:r>
        <w:rPr>
          <w:rFonts w:ascii="PT Astra Serif" w:hAnsi="PT Astra Serif"/>
          <w:b w:val="0"/>
          <w:sz w:val="26"/>
          <w:szCs w:val="26"/>
        </w:rPr>
      </w:r>
    </w:p>
    <w:p>
      <w:pPr>
        <w:pStyle w:val="1034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Сводная бюджетная </w:t>
      </w:r>
      <w:hyperlink w:tooltip="#P318" w:anchor="P318" w:history="1">
        <w:r>
          <w:rPr>
            <w:rFonts w:ascii="PT Astra Serif" w:hAnsi="PT Astra Serif"/>
            <w:sz w:val="26"/>
            <w:szCs w:val="26"/>
          </w:rPr>
          <w:t xml:space="preserve">роспись</w:t>
        </w:r>
      </w:hyperlink>
      <w:r>
        <w:rPr>
          <w:rFonts w:ascii="PT Astra Serif" w:hAnsi="PT Astra Serif"/>
          <w:sz w:val="26"/>
          <w:szCs w:val="26"/>
        </w:rPr>
        <w:t xml:space="preserve"> областного бюджета (далее - сводная роспись) составляется Департаментом финансов по форме согласно приложению 1 к настоящему Порядку и включает: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бюджетные ассигнования по расходам областного бюджета на ф</w:t>
      </w:r>
      <w:r>
        <w:rPr>
          <w:rFonts w:ascii="PT Astra Serif" w:hAnsi="PT Astra Serif"/>
          <w:sz w:val="26"/>
          <w:szCs w:val="26"/>
        </w:rPr>
        <w:t xml:space="preserve">инансовый год и на плановый период в разрезе главных распорядителей, разделов, подразделов, целевых статей (государственных программ Томской области и непрограммных направлений деятельности), групп и подгрупп видов расходов классификации расходов бюджетов;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бюджетные ассигнования по источникам финансирования дефицита областного бюджета на финансовый год и на плановый период в разрезе кодов классификации источников финансирования дефицитов бюджетов, кроме операций по управлению </w:t>
      </w:r>
      <w:r>
        <w:rPr>
          <w:rFonts w:ascii="PT Astra Serif" w:hAnsi="PT Astra Serif"/>
          <w:sz w:val="26"/>
          <w:szCs w:val="26"/>
        </w:rPr>
        <w:t xml:space="preserve">остатками средств на едином счете областного бюджета.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 Сводная роспись утверждается заместителем Губернатора Томской области - начальником Департамента финансов.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Утвержденные показатели сводной росписи на очередной финансовый год и на плановый период должны соответствовать закону Томской области об областном бюджете на очередной финансовый год и на плановый период.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Утвержденные показатели сводной росписи </w:t>
      </w:r>
      <w:r>
        <w:rPr>
          <w:rFonts w:ascii="PT Astra Serif" w:hAnsi="PT Astra Serif"/>
          <w:sz w:val="26"/>
          <w:szCs w:val="26"/>
        </w:rPr>
        <w:t xml:space="preserve">на очередной финансовый год и на плановый период</w:t>
      </w:r>
      <w:r>
        <w:rPr>
          <w:rFonts w:ascii="PT Astra Serif" w:hAnsi="PT Astra Serif" w:cs="PT Astra Serif"/>
          <w:sz w:val="26"/>
          <w:szCs w:val="26"/>
        </w:rPr>
        <w:t xml:space="preserve"> и обоснования бюджетных ассигнований, формируемые главными распорядителями (главными администраторами источников), должны соответствовать друг другу.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 Сводная роспис</w:t>
      </w:r>
      <w:r>
        <w:rPr>
          <w:rFonts w:ascii="PT Astra Serif" w:hAnsi="PT Astra Serif"/>
          <w:sz w:val="26"/>
          <w:szCs w:val="26"/>
        </w:rPr>
        <w:t xml:space="preserve">ь на очередной финансовый год и на плановый период утверждается в связи с принятием закона Томской области об областном бюджете на очередной финансовый год и на плановый период до начала очередного финансового года, за исключением случаев, предусмотренных </w:t>
      </w:r>
      <w:hyperlink r:id="rId17" w:tooltip="https://login.consultant.ru/link/?req=doc&amp;base=RLAW091&amp;n=179610&amp;dst=100382" w:history="1">
        <w:r>
          <w:rPr>
            <w:rFonts w:ascii="PT Astra Serif" w:hAnsi="PT Astra Serif"/>
            <w:sz w:val="26"/>
            <w:szCs w:val="26"/>
          </w:rPr>
          <w:t xml:space="preserve">статьей 26</w:t>
        </w:r>
      </w:hyperlink>
      <w:r>
        <w:rPr>
          <w:rFonts w:ascii="PT Astra Serif" w:hAnsi="PT Astra Serif"/>
          <w:sz w:val="26"/>
          <w:szCs w:val="26"/>
        </w:rPr>
        <w:t xml:space="preserve"> Закона № 231-ОЗ.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Показатели сводной росписи текущего финансового года и планового периода, утвержденные до принятия закона Томской области об областном бюджете на очередной финансовый год и на плановый период, прекращают свое действие 31 декабря текущего финансового года.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Сводная роспись по состоянию на 31 декабря отчетного финансового года составляется и утверждается до 20 марта текущего финансового года.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4. Сводная роспись на начало очередного финансового года и планового периода, конец отчетного финансового года и планового периода утверждается в тысячах рублей с одним десятичным знаком после запятой.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течение текущего финансового года, в случае поступления запроса от Контрольно-счетной палаты Томской области, сводная роспись утверждается в рублях.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5. </w:t>
      </w:r>
      <w:r>
        <w:rPr>
          <w:rFonts w:ascii="PT Astra Serif" w:hAnsi="PT Astra Serif" w:cs="PT Astra Serif"/>
          <w:sz w:val="26"/>
          <w:szCs w:val="26"/>
        </w:rPr>
        <w:t xml:space="preserve">При составлении и ведении сводной росписи в автоматизированной системе применяются следующие </w:t>
      </w:r>
      <w:r>
        <w:rPr>
          <w:rFonts w:ascii="PT Astra Serif" w:hAnsi="PT Astra Serif"/>
          <w:sz w:val="26"/>
          <w:szCs w:val="26"/>
        </w:rPr>
        <w:t xml:space="preserve">дополнительные коды расходов «Доп. ЭК»: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два первых знака пятизначного дополнительного кода расходов «Доп. ЭК»</w:t>
      </w:r>
      <w:r>
        <w:rPr>
          <w:rFonts w:ascii="PT Astra Serif" w:hAnsi="PT Astra Serif"/>
          <w:sz w:val="26"/>
          <w:szCs w:val="26"/>
        </w:rPr>
        <w:t xml:space="preserve"> используются для кодирования бюджетных ассигнований в разрезе курирующих заместителей Губернатора Томской области и Управляющего делами Администрации Томской области – начальника Департамента финансово-ресурсного обеспечения Администрации Томской области: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01ХХХ - бюджетные ассигнования, курируемые заместителем Губернатора Томской области - начальником Департамента финансов;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03ХХХ - бюджетные ассигнования, курируемые заместителем Губернатора Томской области по образованию, молодежной политике и цифровому развитию;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05ХХХ - бюджетные ассигнования, курируемые заместителем Губернатора Томской области по строительству и архитектуре;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06ХХХ - бюджетные ассигнования, курируемые заместителем Губернатора Томской области по агропромышленной политике и природопользованию;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07ХХХ - бюджетные ассигнования, курируемые заместителем Губернатора Томской области по социальной политике;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08ХХХ - бюджетные ассигнования, курируемые заместителем Губернатора Томской области по промышленности, инвестиционной политике и имущественным отношениям;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09ХХХ - бюджетные ассигнования, курируемые заместителем Губернатора </w:t>
      </w:r>
      <w:r>
        <w:rPr>
          <w:rFonts w:ascii="PT Astra Serif" w:hAnsi="PT Astra Serif"/>
          <w:sz w:val="26"/>
          <w:szCs w:val="26"/>
        </w:rPr>
        <w:t xml:space="preserve">Томской области по территориальному развитию;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10ХХХ - бюджетные ассигнования, курируемые заместителем Губернатора Томской области по вопросам безопасности;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12ХХХ - бюджетные ассигнования, курируемые Управляющим делами Администрации Томской области – начальником Департамента финансово-ресурсного обеспечения Администрации Томской области;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13ХХХ - бюджетные ассигнования, курируемые заместителем Губернатора Томской области - руководителем аппарата Губернатора Томской области;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14ХХХ - бюджетные ассигнования, курируемые заместителем Губернатора Томской области - руководителем Представительства Томской области при Правительстве Российской Федерации;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15ХХХ - бюджетные ассигнования, курируемые первым заместителем Губернатора Томской области;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16ХХХ - бюджетные ассигнования, курируемые заместителем Губернатора Томской области по научно-технологическому развитию;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firstLine="709"/>
        <w:jc w:val="both"/>
        <w:rPr>
          <w:rFonts w:ascii="PT Astra Serif" w:hAnsi="PT Astra Serif"/>
          <w:color w:val="000000"/>
          <w:sz w:val="26"/>
          <w:szCs w:val="26"/>
          <w:lang w:eastAsia="ru-RU" w:bidi="ar-SA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18ХХХ – бюджетные ассигнования, курируемые заместителем Губернатора Томской области по экономике;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</w:r>
    </w:p>
    <w:p>
      <w:pPr>
        <w:ind w:firstLine="709"/>
        <w:jc w:val="both"/>
        <w:rPr>
          <w:rFonts w:ascii="PT Astra Serif" w:hAnsi="PT Astra Serif"/>
          <w:color w:val="000000"/>
          <w:sz w:val="26"/>
          <w:szCs w:val="26"/>
          <w:lang w:eastAsia="ru-RU" w:bidi="ar-SA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19ХХХ - бюджетные ассигнования, курируемые заместителем Губернатора Томской области по правовым вопросам;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</w:r>
    </w:p>
    <w:p>
      <w:pPr>
        <w:ind w:firstLine="709"/>
        <w:jc w:val="both"/>
        <w:rPr>
          <w:rFonts w:ascii="PT Astra Serif" w:hAnsi="PT Astra Serif"/>
          <w:color w:val="000000"/>
          <w:sz w:val="26"/>
          <w:szCs w:val="26"/>
          <w:lang w:eastAsia="ru-RU" w:bidi="ar-SA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20ХХХ - бюджетные ассигнования, курируемые заместителем Губернатора Томской области по транспорту, дорожной деятельности и связи;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третий знак пят</w:t>
      </w:r>
      <w:r>
        <w:rPr>
          <w:rFonts w:ascii="PT Astra Serif" w:hAnsi="PT Astra Serif"/>
          <w:sz w:val="26"/>
          <w:szCs w:val="26"/>
        </w:rPr>
        <w:t xml:space="preserve">изначного дополнительного кода расходов «Доп. ЭК» используется для кодирования операционных расходов областного бюджета на реализацию региональных проектов или расходов на капитальный ремонт объектов областной государственной и муниципальной собственности: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ХХD00 - операционные расходы областного бюджета на реализацию региональных проектов;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XXZXX - капитальный ремонт объектов областной государственной и муниципальной собственности;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6. Утвержден</w:t>
      </w:r>
      <w:r>
        <w:rPr>
          <w:rFonts w:ascii="PT Astra Serif" w:hAnsi="PT Astra Serif"/>
          <w:sz w:val="26"/>
          <w:szCs w:val="26"/>
        </w:rPr>
        <w:t xml:space="preserve">ная сводная роспись на очередной финансовый год и на плановый период представляется заместителем Губернатора Томской области - начальником Департамента финансов для сведения в Законодательную Думу Томской области, Контрольно-счетную палату Томской области.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42"/>
        <w:jc w:val="center"/>
        <w:rPr>
          <w:rFonts w:ascii="PT Astra Serif" w:hAnsi="PT Astra Serif"/>
          <w:b w:val="0"/>
          <w:sz w:val="26"/>
          <w:szCs w:val="26"/>
        </w:rPr>
        <w:outlineLvl w:val="1"/>
      </w:pPr>
      <w:r>
        <w:rPr>
          <w:rFonts w:ascii="PT Astra Serif" w:hAnsi="PT Astra Serif"/>
          <w:b w:val="0"/>
          <w:sz w:val="26"/>
          <w:szCs w:val="26"/>
        </w:rPr>
        <w:t xml:space="preserve">3. Утверждение лимитов бюджетных обязательств областного бюджета</w:t>
      </w:r>
      <w:r>
        <w:rPr>
          <w:rFonts w:ascii="PT Astra Serif" w:hAnsi="PT Astra Serif"/>
          <w:b w:val="0"/>
          <w:sz w:val="26"/>
          <w:szCs w:val="26"/>
        </w:rPr>
      </w:r>
      <w:r>
        <w:rPr>
          <w:rFonts w:ascii="PT Astra Serif" w:hAnsi="PT Astra Serif"/>
          <w:b w:val="0"/>
          <w:sz w:val="26"/>
          <w:szCs w:val="26"/>
        </w:rPr>
      </w:r>
    </w:p>
    <w:p>
      <w:pPr>
        <w:pStyle w:val="1042"/>
        <w:jc w:val="center"/>
        <w:rPr>
          <w:rFonts w:ascii="PT Astra Serif" w:hAnsi="PT Astra Serif"/>
          <w:sz w:val="26"/>
          <w:szCs w:val="26"/>
        </w:rPr>
        <w:outlineLvl w:val="1"/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7. Лимиты бюджетных обязательств областного бюджета (далее – лимиты бюджетных обязательств) утверждаются заместителем Губернатора Томской области - начальником Департамента финансов.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Лимиты бюджетных обязательств на очередной финансовый год и на плановый период утверждаются одновременно с утверждением показателей сводной росписи на очередной финансовый год и на плановый период.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Лимиты бюджетных обязательств утверждаются в разрезе главных</w:t>
      </w:r>
      <w:r>
        <w:rPr>
          <w:rFonts w:ascii="PT Astra Serif" w:hAnsi="PT Astra Serif"/>
          <w:sz w:val="26"/>
          <w:szCs w:val="26"/>
        </w:rPr>
        <w:t xml:space="preserve"> распорядителей, разделов, подразделов, целевых статей (государственных программ Томской области и непрограммных направлений деятельности), групп и подгрупп видов расходов классификации расходов бюджетов по форме согласно приложению 2 к настоящему Порядку.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8. Лимиты бюджетных обязательств утверждаются в пределах бюджетных ассигнований по расходам, установленных законом Томской области об областном бюджете на финансовый год и на плановый период или сводной росписью, за исключением: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расходов, финансовое обеспечение которых осуществляется при выполнении условий, установленных законом Томской области об областном бюджете на финансовый год и на плановый период;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бюджетных ассигнований, зарезервированных в областном бюджете на финансовый год и на плановый период (вид расходов классификации расходов бюджетов 870 «Резервные средства»).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9. Лимиты бюджетных обязательств текущего финансового года и планового периода прекращают свое действие 31 декабря текущего финансового года.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42"/>
        <w:jc w:val="center"/>
        <w:rPr>
          <w:rFonts w:ascii="PT Astra Serif" w:hAnsi="PT Astra Serif"/>
          <w:b w:val="0"/>
          <w:sz w:val="26"/>
          <w:szCs w:val="26"/>
        </w:rPr>
        <w:outlineLvl w:val="1"/>
      </w:pPr>
      <w:r>
        <w:rPr>
          <w:rFonts w:ascii="PT Astra Serif" w:hAnsi="PT Astra Serif"/>
          <w:b w:val="0"/>
          <w:sz w:val="26"/>
          <w:szCs w:val="26"/>
        </w:rPr>
      </w:r>
      <w:r>
        <w:rPr>
          <w:rFonts w:ascii="PT Astra Serif" w:hAnsi="PT Astra Serif"/>
          <w:b w:val="0"/>
          <w:sz w:val="26"/>
          <w:szCs w:val="26"/>
        </w:rPr>
      </w:r>
      <w:r>
        <w:rPr>
          <w:rFonts w:ascii="PT Astra Serif" w:hAnsi="PT Astra Serif"/>
          <w:b w:val="0"/>
          <w:sz w:val="26"/>
          <w:szCs w:val="26"/>
        </w:rPr>
      </w:r>
    </w:p>
    <w:p>
      <w:pPr>
        <w:pStyle w:val="1042"/>
        <w:jc w:val="center"/>
        <w:rPr>
          <w:rFonts w:ascii="PT Astra Serif" w:hAnsi="PT Astra Serif"/>
          <w:b w:val="0"/>
          <w:sz w:val="26"/>
          <w:szCs w:val="26"/>
        </w:rPr>
        <w:outlineLvl w:val="1"/>
      </w:pPr>
      <w:r>
        <w:rPr>
          <w:rFonts w:ascii="PT Astra Serif" w:hAnsi="PT Astra Serif"/>
          <w:b w:val="0"/>
          <w:sz w:val="26"/>
          <w:szCs w:val="26"/>
        </w:rPr>
        <w:t xml:space="preserve">4. Доведение показателей сводной росписи и лимитов бюджетных обязательств до главных распорядителей (главных администраторов источников)</w:t>
      </w:r>
      <w:r>
        <w:rPr>
          <w:rFonts w:ascii="PT Astra Serif" w:hAnsi="PT Astra Serif"/>
          <w:b w:val="0"/>
          <w:sz w:val="26"/>
          <w:szCs w:val="26"/>
        </w:rPr>
      </w:r>
      <w:r>
        <w:rPr>
          <w:rFonts w:ascii="PT Astra Serif" w:hAnsi="PT Astra Serif"/>
          <w:b w:val="0"/>
          <w:sz w:val="26"/>
          <w:szCs w:val="26"/>
        </w:rPr>
      </w:r>
    </w:p>
    <w:p>
      <w:pPr>
        <w:pStyle w:val="1034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/>
      <w:bookmarkStart w:id="4" w:name="P98"/>
      <w:r/>
      <w:bookmarkEnd w:id="4"/>
      <w:r>
        <w:rPr>
          <w:rFonts w:ascii="PT Astra Serif" w:hAnsi="PT Astra Serif"/>
          <w:sz w:val="26"/>
          <w:szCs w:val="26"/>
        </w:rPr>
        <w:t xml:space="preserve">10. Департамент финансов формирует в автоматизированной системе и доводит до главных распорядителей (главных администраторов источников) электронные документы: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«Уведомление о бюджетных назначениях», которое включает бюджетные ассигнования по расходам областного бюджета и лимиты бюджетных обязательств на очередной финансовый год и на плановый период по соответствующему главн</w:t>
      </w:r>
      <w:r>
        <w:rPr>
          <w:rFonts w:ascii="PT Astra Serif" w:hAnsi="PT Astra Serif"/>
          <w:sz w:val="26"/>
          <w:szCs w:val="26"/>
        </w:rPr>
        <w:t xml:space="preserve">ому распорядителю в разрезе разделов, подразделов, целевых статей (государственных программ Томской области и непрограммных направлений деятельности), групп, подгрупп видов расходов классификации расходов бюджетов и дополнительных кодов расходов «Доп. ЭК»;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«Уведомление о бюджетных назначениях по источникам», которое включает бюд</w:t>
      </w:r>
      <w:r>
        <w:rPr>
          <w:rFonts w:ascii="PT Astra Serif" w:hAnsi="PT Astra Serif"/>
          <w:sz w:val="26"/>
          <w:szCs w:val="26"/>
        </w:rPr>
        <w:t xml:space="preserve">жетные ассигнования по источникам финансирования дефицита областного бюджета на очередной финансовый год и на плановый период по соответствующему главному администратору источников в разрезе кодов классификации источников финансирования дефицитов бюджетов;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формирует и направляет на бумажном носителе соответствующим главным распорядителям (главным администраторам источников) утвержденные показатели сводной </w:t>
      </w:r>
      <w:hyperlink w:tooltip="#P561" w:anchor="P561" w:history="1">
        <w:r>
          <w:rPr>
            <w:rFonts w:ascii="PT Astra Serif" w:hAnsi="PT Astra Serif"/>
            <w:sz w:val="26"/>
            <w:szCs w:val="26"/>
          </w:rPr>
          <w:t xml:space="preserve">росписи</w:t>
        </w:r>
      </w:hyperlink>
      <w:r>
        <w:rPr>
          <w:rFonts w:ascii="PT Astra Serif" w:hAnsi="PT Astra Serif"/>
          <w:sz w:val="26"/>
          <w:szCs w:val="26"/>
        </w:rPr>
        <w:t xml:space="preserve"> и лимиты бюджетных обязательств на очередной финансовый год и на плановый период по форме согласно приложению 3 к настоящему Порядку.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8"/>
        <w:ind w:firstLine="540"/>
        <w:jc w:val="both"/>
        <w:spacing w:before="0" w:beforeAutospacing="0" w:after="0" w:afterAutospacing="0" w:line="288" w:lineRule="atLeas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Утвержденные показатели сводной росписи по расходам доводятся до главных распорядителей до начала очередного финансового года, за исключением случаев, предусмотренных </w:t>
      </w:r>
      <w:hyperlink r:id="rId18" w:tooltip="https://login.consultant.ru/link/?req=doc&amp;base=RLAW091&amp;n=179610&amp;dst=100382" w:history="1">
        <w:r>
          <w:rPr>
            <w:rFonts w:ascii="PT Astra Serif" w:hAnsi="PT Astra Serif"/>
            <w:sz w:val="26"/>
            <w:szCs w:val="26"/>
          </w:rPr>
          <w:t xml:space="preserve">статьей 26</w:t>
        </w:r>
      </w:hyperlink>
      <w:r>
        <w:rPr>
          <w:rFonts w:ascii="PT Astra Serif" w:hAnsi="PT Astra Serif"/>
          <w:sz w:val="26"/>
          <w:szCs w:val="26"/>
        </w:rPr>
        <w:t xml:space="preserve"> Закона № 231-ОЗ.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11. При доведении до главных распорядителей показателей сводной росписи и лимитов бюджетных обязательств на очередной финансовый год и на плановый период лимиты бюджетных обязательств не доводятся: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 расходам, финансовое обеспечение которых осуществляется при выполнении условий, установленных законом Томской области об областном бюджете на очередной финансовый год и на плановый период;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 бюджетным ассигнованиям, зарезервированным в областном бюджете на очередной финансовый год и на плановый период (вид расхода классификации расходов бюджетов 870 «Резервные средства»), до принятия в установленном порядке </w:t>
      </w:r>
      <w:r>
        <w:rPr>
          <w:rFonts w:ascii="PT Astra Serif" w:hAnsi="PT Astra Serif"/>
          <w:sz w:val="26"/>
          <w:szCs w:val="26"/>
        </w:rPr>
        <w:t xml:space="preserve">решения об их распределении на исполнение расходных обязательств Томской области.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/>
      <w:bookmarkStart w:id="5" w:name="P109"/>
      <w:r/>
      <w:bookmarkEnd w:id="5"/>
      <w:r>
        <w:rPr>
          <w:rFonts w:ascii="PT Astra Serif" w:hAnsi="PT Astra Serif"/>
          <w:sz w:val="26"/>
          <w:szCs w:val="26"/>
        </w:rPr>
        <w:t xml:space="preserve">12. Департамент финансов в соответствии с </w:t>
      </w:r>
      <w:hyperlink r:id="rId19" w:tooltip="https://login.consultant.ru/link/?req=doc&amp;base=LAW&amp;n=479341&amp;dst=103040" w:history="1">
        <w:r>
          <w:rPr>
            <w:rFonts w:ascii="PT Astra Serif" w:hAnsi="PT Astra Serif"/>
            <w:sz w:val="26"/>
            <w:szCs w:val="26"/>
          </w:rPr>
          <w:t xml:space="preserve">пунктом 4 статьи 21</w:t>
        </w:r>
      </w:hyperlink>
      <w:r>
        <w:rPr>
          <w:rFonts w:ascii="PT Astra Serif" w:hAnsi="PT Astra Serif"/>
          <w:sz w:val="26"/>
          <w:szCs w:val="26"/>
        </w:rPr>
        <w:t xml:space="preserve"> Бюджетного кодекса Российской Федерации до начала очередного финансового года составляет, утверждает и доводит для руководства и исполнения до главных распорядителей и финансовых органов муниципальных образований Томской области </w:t>
      </w:r>
      <w:hyperlink w:tooltip="#P741" w:anchor="P741" w:history="1">
        <w:r>
          <w:rPr>
            <w:rFonts w:ascii="PT Astra Serif" w:hAnsi="PT Astra Serif"/>
            <w:sz w:val="26"/>
            <w:szCs w:val="26"/>
          </w:rPr>
          <w:t xml:space="preserve">порядок</w:t>
        </w:r>
      </w:hyperlink>
      <w:r>
        <w:rPr>
          <w:rFonts w:ascii="PT Astra Serif" w:hAnsi="PT Astra Serif"/>
          <w:sz w:val="26"/>
          <w:szCs w:val="26"/>
        </w:rPr>
        <w:t xml:space="preserve"> применения кодов бюджетной классификации в части межбюджетных трансфертов, предоставляемых из областного бюджета местным бюджетам, на очередной финансовый год и на плановый период по форме согласно приложению 4 к настоящему Порядку.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42"/>
        <w:jc w:val="center"/>
        <w:rPr>
          <w:rFonts w:ascii="PT Astra Serif" w:hAnsi="PT Astra Serif"/>
          <w:b w:val="0"/>
          <w:sz w:val="26"/>
          <w:szCs w:val="26"/>
        </w:rPr>
        <w:outlineLvl w:val="1"/>
      </w:pPr>
      <w:r>
        <w:rPr>
          <w:rFonts w:ascii="PT Astra Serif" w:hAnsi="PT Astra Serif"/>
          <w:b w:val="0"/>
          <w:sz w:val="26"/>
          <w:szCs w:val="26"/>
        </w:rPr>
        <w:t xml:space="preserve">5. Ведение сводной росписи и изменение лимитов бюджетных обязательств</w:t>
      </w:r>
      <w:r>
        <w:rPr>
          <w:rFonts w:ascii="PT Astra Serif" w:hAnsi="PT Astra Serif"/>
          <w:b w:val="0"/>
          <w:sz w:val="26"/>
          <w:szCs w:val="26"/>
        </w:rPr>
      </w:r>
      <w:r>
        <w:rPr>
          <w:rFonts w:ascii="PT Astra Serif" w:hAnsi="PT Astra Serif"/>
          <w:b w:val="0"/>
          <w:sz w:val="26"/>
          <w:szCs w:val="26"/>
        </w:rPr>
      </w:r>
    </w:p>
    <w:p>
      <w:pPr>
        <w:pStyle w:val="1034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13. Ведени</w:t>
      </w:r>
      <w:r>
        <w:rPr>
          <w:rFonts w:ascii="PT Astra Serif" w:hAnsi="PT Astra Serif"/>
          <w:sz w:val="26"/>
          <w:szCs w:val="26"/>
        </w:rPr>
        <w:t xml:space="preserve">е сводной росписи и изменение лимитов бюджетных обязательств осуществляет Департамент финансов посредством внесения изменений в показатели сводной росписи и лимиты бюджетных обязательств (далее - изменение сводной росписи и лимитов бюджетных обязательств).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14. Изменения сводной росписи и лимитов бюджетных обязательств утверждаются заместителем Губернатора Томской области - начальником Департамента финансов или лицом, исполняющим его обязанности, и осуществляются: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случае принятия закона Томской области о внесении изменений в закон Томской области об областном бюджете на текущий финансовый год и на плановый период (далее - Закон);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установленных федеральным законодательством случаях на основании принятых Администрацией Томской области решений;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 предложениям главных распорядителей (главных администраторов источников) без внесения изменений или с их последующим внесением в Закон по основаниям, установленным частью 2 статьи 33 Закона № 231-ОЗ, Законом.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/>
      <w:bookmarkStart w:id="6" w:name="P150"/>
      <w:r/>
      <w:bookmarkEnd w:id="6"/>
      <w:r>
        <w:rPr>
          <w:rFonts w:ascii="PT Astra Serif" w:hAnsi="PT Astra Serif"/>
          <w:sz w:val="26"/>
          <w:szCs w:val="26"/>
        </w:rPr>
        <w:t xml:space="preserve">15. </w:t>
      </w:r>
      <w:bookmarkStart w:id="7" w:name="P152"/>
      <w:r/>
      <w:bookmarkEnd w:id="7"/>
      <w:r>
        <w:rPr>
          <w:rFonts w:ascii="PT Astra Serif" w:hAnsi="PT Astra Serif"/>
          <w:sz w:val="26"/>
          <w:szCs w:val="26"/>
        </w:rPr>
        <w:t xml:space="preserve">В целях внесения изменений в сводную роспись и лимиты бюджетных обязательств по основаниям, указанным в пункте 14 настоящего Порядка, главные распорядители (главные администраторы источников) представляют в Департамент финансов следующие документы: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сопроводительное письмо с указанием основания для внесения изменений, согласованное с соответствующим ответственным исполнителем государственной программы Томской области;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/>
      <w:hyperlink w:tooltip="#P833" w:anchor="P833" w:history="1">
        <w:r>
          <w:rPr>
            <w:rFonts w:ascii="PT Astra Serif" w:hAnsi="PT Astra Serif"/>
            <w:sz w:val="26"/>
            <w:szCs w:val="26"/>
          </w:rPr>
          <w:t xml:space="preserve">справку</w:t>
        </w:r>
      </w:hyperlink>
      <w:r>
        <w:rPr>
          <w:rFonts w:ascii="PT Astra Serif" w:hAnsi="PT Astra Serif"/>
          <w:sz w:val="26"/>
          <w:szCs w:val="26"/>
        </w:rPr>
        <w:t xml:space="preserve"> об изменении сводной бюджетной росписи областного бюджета и лимитов бюджетных обязательств на текущий финансовый год и на плановый период по форме со</w:t>
      </w:r>
      <w:r>
        <w:rPr>
          <w:rFonts w:ascii="PT Astra Serif" w:hAnsi="PT Astra Serif"/>
          <w:sz w:val="26"/>
          <w:szCs w:val="26"/>
        </w:rPr>
        <w:t xml:space="preserve">гласно приложению 5 к настоящему Порядку (далее - справка по форме согласно приложению 5 к настоящему Порядку) в одном экземпляре, подписанную руководителем главного распорядителя (главного администратора источников) или лицом, исполняющим его обязанности;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иные документы, предусмотренные настоящим Порядком.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16. Оформление </w:t>
      </w:r>
      <w:hyperlink w:tooltip="#P833" w:anchor="P833" w:history="1">
        <w:r>
          <w:rPr>
            <w:rFonts w:ascii="PT Astra Serif" w:hAnsi="PT Astra Serif"/>
            <w:sz w:val="26"/>
            <w:szCs w:val="26"/>
          </w:rPr>
          <w:t xml:space="preserve">справки</w:t>
        </w:r>
      </w:hyperlink>
      <w:r>
        <w:rPr>
          <w:rFonts w:ascii="PT Astra Serif" w:hAnsi="PT Astra Serif"/>
          <w:sz w:val="26"/>
          <w:szCs w:val="26"/>
        </w:rPr>
        <w:t xml:space="preserve"> по форме согласно приложению 5 к настоящему Порядку в части внесения изменений по расходам областного бюджета и в части бюджетных ассигнований по источникам финансирования дефицита областного бюджета осуществляется раздельно.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17. Главные р</w:t>
      </w:r>
      <w:r>
        <w:rPr>
          <w:rFonts w:ascii="PT Astra Serif" w:hAnsi="PT Astra Serif"/>
          <w:sz w:val="26"/>
          <w:szCs w:val="26"/>
        </w:rPr>
        <w:t xml:space="preserve">аспорядители (главные администраторы источников) при представлении документов для внесения изменений в сводную роспись и лимиты бюджетных обязательств отвечают за правильность представляемых документов и соблюдение действующего бюджетного законодательства.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18. В случае, если предложения об изменении сводной росписи и лимитов бюджетных обязательств предусматривают уменьшение бюджетных ассигнований, главные распорядители принимают письменное обязательство о недопущении образования кредиторской задолженности.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19. </w:t>
      </w:r>
      <w:r>
        <w:rPr>
          <w:rFonts w:ascii="PT Astra Serif" w:hAnsi="PT Astra Serif" w:cs="PT Astra Serif"/>
          <w:sz w:val="26"/>
          <w:szCs w:val="26"/>
        </w:rPr>
        <w:t xml:space="preserve">При внесении изменений в сводную роспись и лимиты бюджетн</w:t>
      </w:r>
      <w:r>
        <w:rPr>
          <w:rFonts w:ascii="PT Astra Serif" w:hAnsi="PT Astra Serif" w:cs="PT Astra Serif"/>
          <w:sz w:val="26"/>
          <w:szCs w:val="26"/>
        </w:rPr>
        <w:t xml:space="preserve">ых обязательств уменьшение бюджетных ассигнований, предусмотренных на исполнение публичных нормативных обязательств и обслуживание государственного внутреннего долга, для увеличения иных бюджетных ассигнований без внесения изменений в Закон не допускается.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20. Главные распорядители (главные администраторы источников) при оформлении </w:t>
      </w:r>
      <w:hyperlink w:tooltip="#P833" w:anchor="P833" w:history="1">
        <w:r>
          <w:rPr>
            <w:rFonts w:ascii="PT Astra Serif" w:hAnsi="PT Astra Serif"/>
            <w:sz w:val="26"/>
            <w:szCs w:val="26"/>
          </w:rPr>
          <w:t xml:space="preserve">справк</w:t>
        </w:r>
      </w:hyperlink>
      <w:r>
        <w:rPr>
          <w:rFonts w:ascii="PT Astra Serif" w:hAnsi="PT Astra Serif"/>
          <w:sz w:val="26"/>
          <w:szCs w:val="26"/>
        </w:rPr>
        <w:t xml:space="preserve">и по форме согласно приложению 5 к настоящему Порядку: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 </w:t>
      </w:r>
      <w:hyperlink w:tooltip="#P840" w:anchor="P840" w:history="1">
        <w:r>
          <w:rPr>
            <w:rFonts w:ascii="PT Astra Serif" w:hAnsi="PT Astra Serif"/>
            <w:sz w:val="26"/>
            <w:szCs w:val="26"/>
          </w:rPr>
          <w:t xml:space="preserve">строке</w:t>
        </w:r>
      </w:hyperlink>
      <w:r>
        <w:rPr>
          <w:rFonts w:ascii="PT Astra Serif" w:hAnsi="PT Astra Serif"/>
          <w:sz w:val="26"/>
          <w:szCs w:val="26"/>
        </w:rPr>
        <w:t xml:space="preserve"> «Основание для внесения изменения» указывают дату, номер и наименование </w:t>
      </w:r>
      <w:r>
        <w:rPr>
          <w:rFonts w:ascii="PT Astra Serif" w:hAnsi="PT Astra Serif" w:cs="PT Astra Serif"/>
          <w:sz w:val="26"/>
          <w:szCs w:val="26"/>
        </w:rPr>
        <w:t xml:space="preserve">нормативного </w:t>
      </w:r>
      <w:r>
        <w:rPr>
          <w:rFonts w:ascii="PT Astra Serif" w:hAnsi="PT Astra Serif"/>
          <w:sz w:val="26"/>
          <w:szCs w:val="26"/>
        </w:rPr>
        <w:t xml:space="preserve">правового акта Томской области, являющегося основанием для внесения указанного изменения;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 внесении изменений по основаниям, установленным частью 2 статьи 33 Закона № 231-ОЗ, должны указывать соответствующий пункт указанной части, на основании которого вносится изменение;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оформление указанной справки с одновременным указанием по данной строке нескольких оснований для внесения изменений не допускается;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 </w:t>
      </w:r>
      <w:hyperlink w:tooltip="#P843" w:anchor="P843" w:history="1">
        <w:r>
          <w:rPr>
            <w:rFonts w:ascii="PT Astra Serif" w:hAnsi="PT Astra Serif"/>
            <w:sz w:val="26"/>
            <w:szCs w:val="26"/>
          </w:rPr>
          <w:t xml:space="preserve">строке</w:t>
        </w:r>
      </w:hyperlink>
      <w:r>
        <w:rPr>
          <w:rFonts w:ascii="PT Astra Serif" w:hAnsi="PT Astra Serif"/>
          <w:sz w:val="26"/>
          <w:szCs w:val="26"/>
        </w:rPr>
        <w:t xml:space="preserve"> «По вопросу» указывают наименование государственной программы Томской области, причины внесения изменений и (или) направления их расходования;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случае увеличения бюджетных ассигнований на оплату заключенных от имени Томской области государственных контрактов на поставку товаров, выполнение работ, оказание услуг, подлежавших в соответствии с условиями этих государственных ко</w:t>
      </w:r>
      <w:r>
        <w:rPr>
          <w:rFonts w:ascii="PT Astra Serif" w:hAnsi="PT Astra Serif"/>
          <w:sz w:val="26"/>
          <w:szCs w:val="26"/>
        </w:rPr>
        <w:t xml:space="preserve">нтрактов оплате в отчетном финансовом году, представляют в Департамент финансов информацию об объеме неисполненных на начало текущего финансового года бюджетных обязательств, в пределах которого могут быть увеличены бюджетные ассигнования на оплату государ</w:t>
      </w:r>
      <w:r>
        <w:rPr>
          <w:rFonts w:ascii="PT Astra Serif" w:hAnsi="PT Astra Serif"/>
          <w:sz w:val="26"/>
          <w:szCs w:val="26"/>
        </w:rPr>
        <w:t xml:space="preserve">ственных контрактов на поставку товаров, выполнение работ, оказание услуг для государственных нужд по форме согласно приложению № 2 к Порядку учета бюджетных и денежных обязательств получателей средств областного бюджета, утвержденному приказом Департамент</w:t>
      </w:r>
      <w:r>
        <w:rPr>
          <w:rFonts w:ascii="PT Astra Serif" w:hAnsi="PT Astra Serif"/>
          <w:sz w:val="26"/>
          <w:szCs w:val="26"/>
        </w:rPr>
        <w:t xml:space="preserve">а финансов от 27.12.2021 № 58 «Об утверждении Порядка учета бюджетных и денежных обязательств получателей средств областного бюджета», а также присваивают указанным бюджетным ассигнованиям и лимитам бюджетных обязательств дополнительный код расходов «Доп. </w:t>
      </w:r>
      <w:r>
        <w:rPr>
          <w:rFonts w:ascii="PT Astra Serif" w:hAnsi="PT Astra Serif"/>
          <w:sz w:val="26"/>
          <w:szCs w:val="26"/>
        </w:rPr>
        <w:t xml:space="preserve">ЭК ХХХ06 - изменения, вносимые в случае увеличения бюджетных ассигнований текущего финансового года на оплату заключенных государственных контрактов, подлежавших в соответствии с условиями этих государственных контрактов оплате в отчетном финансовом году»;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бюджетным ассигнованиям по расходам и лимитам бюджетных обязательств, подлежащим оптимизации, присваивают дополнительный код расходов «Доп. ЭК ХХХ07 - бюджетные ассигнования, подлежащие оптимизации».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21. Главные распорядители при оформлении </w:t>
      </w:r>
      <w:hyperlink w:tooltip="#P833" w:anchor="P833" w:history="1">
        <w:r>
          <w:rPr>
            <w:rFonts w:ascii="PT Astra Serif" w:hAnsi="PT Astra Serif"/>
            <w:sz w:val="26"/>
            <w:szCs w:val="26"/>
          </w:rPr>
          <w:t xml:space="preserve">справк</w:t>
        </w:r>
      </w:hyperlink>
      <w:r>
        <w:rPr>
          <w:rFonts w:ascii="PT Astra Serif" w:hAnsi="PT Astra Serif"/>
          <w:sz w:val="26"/>
          <w:szCs w:val="26"/>
        </w:rPr>
        <w:t xml:space="preserve">и по форме согласно </w:t>
      </w:r>
      <w:r>
        <w:rPr>
          <w:rFonts w:ascii="PT Astra Serif" w:hAnsi="PT Astra Serif"/>
          <w:sz w:val="26"/>
          <w:szCs w:val="26"/>
        </w:rPr>
        <w:t xml:space="preserve">приложению 5 к настоящему Порядку в случае изменения бюджетных ассигнований по расходам и лимитов бюджетных обязательств в части дотаций, субсидий, субве</w:t>
      </w:r>
      <w:r>
        <w:rPr>
          <w:rFonts w:ascii="PT Astra Serif" w:hAnsi="PT Astra Serif"/>
          <w:sz w:val="26"/>
          <w:szCs w:val="26"/>
        </w:rPr>
        <w:t xml:space="preserve">нций и иных межбюджетных трансфертов из федерального бюджета, имеющих целевое назначение, получения имеющих целевое назначение безвозмездных поступлений от физических и юридических лиц (кроме добровольных пожертвований) указывают дополнительную информацию: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 </w:t>
      </w:r>
      <w:hyperlink w:tooltip="#P843" w:anchor="P843" w:history="1">
        <w:r>
          <w:rPr>
            <w:rFonts w:ascii="PT Astra Serif" w:hAnsi="PT Astra Serif"/>
            <w:sz w:val="26"/>
            <w:szCs w:val="26"/>
          </w:rPr>
          <w:t xml:space="preserve">строке</w:t>
        </w:r>
      </w:hyperlink>
      <w:r>
        <w:rPr>
          <w:rFonts w:ascii="PT Astra Serif" w:hAnsi="PT Astra Serif"/>
          <w:sz w:val="26"/>
          <w:szCs w:val="26"/>
        </w:rPr>
        <w:t xml:space="preserve"> «По вопросу» указывают слова «увеличение (уменьшение) или перераспределение», форму предоставления и наименование указанных бюджетных ассигнований;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 строке «а) безвозмездные поступления» источников финансирования расходов в обязательном порядке проставляют итоговую сумму указанных бюджетных ассигнований </w:t>
      </w:r>
      <w:r>
        <w:rPr>
          <w:rFonts w:ascii="PT Astra Serif" w:hAnsi="PT Astra Serif" w:cs="PT Astra Serif"/>
          <w:sz w:val="26"/>
          <w:szCs w:val="26"/>
        </w:rPr>
        <w:t xml:space="preserve">(увеличение отражается со знаком «плюс», уменьшение - со знаком «минус»);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помимо документов, предусмотренных </w:t>
      </w:r>
      <w:hyperlink w:tooltip="#P152" w:anchor="P152" w:history="1">
        <w:r>
          <w:rPr>
            <w:rFonts w:ascii="PT Astra Serif" w:hAnsi="PT Astra Serif"/>
            <w:sz w:val="26"/>
            <w:szCs w:val="26"/>
          </w:rPr>
          <w:t xml:space="preserve">пунктом 1</w:t>
        </w:r>
      </w:hyperlink>
      <w:r>
        <w:rPr>
          <w:rFonts w:ascii="PT Astra Serif" w:hAnsi="PT Astra Serif"/>
          <w:sz w:val="26"/>
          <w:szCs w:val="26"/>
        </w:rPr>
        <w:t xml:space="preserve">5 настоящего Порядка, прилагают копии уведомления о предоставлении суб</w:t>
      </w:r>
      <w:r>
        <w:rPr>
          <w:rFonts w:ascii="PT Astra Serif" w:hAnsi="PT Astra Serif"/>
          <w:sz w:val="26"/>
          <w:szCs w:val="26"/>
        </w:rPr>
        <w:t xml:space="preserve">сидии, субвенции, иного межбюджетного трансферта, имеющих целевое назначение (форма по ОКУД 0504320), поручения о перечислении на счет или иного документа, подтверждающего обоснованность внесения изменений в сводную роспись и лимиты бюджетных обязательств.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22. Главные распорядители, имеющие право распределять бюджетные ассигнования по расходам и (или) лимиты бюджетных обязательств между подведомственными р</w:t>
      </w:r>
      <w:r>
        <w:rPr>
          <w:rFonts w:ascii="PT Astra Serif" w:hAnsi="PT Astra Serif"/>
          <w:sz w:val="26"/>
          <w:szCs w:val="26"/>
        </w:rPr>
        <w:t xml:space="preserve">аспорядителями (получателями) средств областного бюджета (далее - распорядители (получатели), финансовое обеспечение которых осуществляется при выполнении условий, установленных Законом, при выполнении указанных условий представляют в Департамент финансов </w:t>
      </w:r>
      <w:hyperlink w:tooltip="#P1024" w:anchor="P1024" w:history="1">
        <w:r>
          <w:rPr>
            <w:rFonts w:ascii="PT Astra Serif" w:hAnsi="PT Astra Serif"/>
            <w:sz w:val="26"/>
            <w:szCs w:val="26"/>
          </w:rPr>
          <w:t xml:space="preserve">справк</w:t>
        </w:r>
      </w:hyperlink>
      <w:r>
        <w:rPr>
          <w:rFonts w:ascii="PT Astra Serif" w:hAnsi="PT Astra Serif"/>
          <w:sz w:val="26"/>
          <w:szCs w:val="26"/>
        </w:rPr>
        <w:t xml:space="preserve">у об изменении сводной бюджетной росписи областного бюджета и лимитов бюджетных обязательств по ра</w:t>
      </w:r>
      <w:r>
        <w:rPr>
          <w:rFonts w:ascii="PT Astra Serif" w:hAnsi="PT Astra Serif"/>
          <w:sz w:val="26"/>
          <w:szCs w:val="26"/>
        </w:rPr>
        <w:t xml:space="preserve">сходам, финансовое обеспечение которых осуществляется при выполнении условий, установленных Законом, по форме согласно приложению 6 к настоящему Порядку (далее - справка по форме согласно приложению 6 к настоящему Порядку) с приложением к ней информации о </w:t>
      </w:r>
      <w:r>
        <w:rPr>
          <w:rFonts w:ascii="PT Astra Serif" w:hAnsi="PT Astra Serif" w:cs="PT Astra Serif"/>
          <w:sz w:val="26"/>
          <w:szCs w:val="26"/>
        </w:rPr>
        <w:t xml:space="preserve">поступлен</w:t>
      </w:r>
      <w:r>
        <w:rPr>
          <w:rFonts w:ascii="PT Astra Serif" w:hAnsi="PT Astra Serif" w:cs="PT Astra Serif"/>
          <w:sz w:val="26"/>
          <w:szCs w:val="26"/>
        </w:rPr>
        <w:t xml:space="preserve">ии в областной бюджет доходов от оказания платных услуг областными государственными казенными учреждениями, а также безвозмездных поступлений от физических и юридических лиц, международных организаций и правительств иностранных государств, в том числе добр</w:t>
      </w:r>
      <w:r>
        <w:rPr>
          <w:rFonts w:ascii="PT Astra Serif" w:hAnsi="PT Astra Serif" w:cs="PT Astra Serif"/>
          <w:sz w:val="26"/>
          <w:szCs w:val="26"/>
        </w:rPr>
        <w:t xml:space="preserve">овольных пожертвований, средств, полученных в результате применения мер гражданско-правовой, административной и уголовной ответственности, в том числе штрафов, конфискаций, компенсаций, а также средств, полученных в возмещение вреда, причиненного Томской о</w:t>
      </w:r>
      <w:r>
        <w:rPr>
          <w:rFonts w:ascii="PT Astra Serif" w:hAnsi="PT Astra Serif" w:cs="PT Astra Serif"/>
          <w:sz w:val="26"/>
          <w:szCs w:val="26"/>
        </w:rPr>
        <w:t xml:space="preserve">бласти, и иных сумм принудительного изъятия по форме согласно приложению к Порядку предоставления бюджетных ассигнований главным распорядителям средств областного бюджета на обеспечение деятельности подведомственных областных государственных казенных учреж</w:t>
      </w:r>
      <w:r>
        <w:rPr>
          <w:rFonts w:ascii="PT Astra Serif" w:hAnsi="PT Astra Serif" w:cs="PT Astra Serif"/>
          <w:sz w:val="26"/>
          <w:szCs w:val="26"/>
        </w:rPr>
        <w:t xml:space="preserve">дений за счет доходов от платных услуг, оказываемых областными государственными казенными учреждениями, и безвозмездных поступлений от физических и юридических лиц, международных организаций и правительств иностранных государств, в том числе добровольных п</w:t>
      </w:r>
      <w:r>
        <w:rPr>
          <w:rFonts w:ascii="PT Astra Serif" w:hAnsi="PT Astra Serif" w:cs="PT Astra Serif"/>
          <w:sz w:val="26"/>
          <w:szCs w:val="26"/>
        </w:rPr>
        <w:t xml:space="preserve">ожертвований, средств, полученных в результате применения мер гражданско-правовой, административной и уголовной ответственности, в том числе штрафов, конфискаций, компенсаций, а также средств, полученных в возмещение вреда, причиненного Томской области, и </w:t>
      </w:r>
      <w:r>
        <w:rPr>
          <w:rFonts w:ascii="PT Astra Serif" w:hAnsi="PT Astra Serif" w:cs="PT Astra Serif"/>
          <w:sz w:val="26"/>
          <w:szCs w:val="26"/>
        </w:rPr>
        <w:t xml:space="preserve">иных сумм принудительного изъятия, утвержденному распоряжением Администрации Томской области от 02.03.2012 № 208-ра «Об утверждении Порядка предоставления бюджетных ассигнований главными распорядителями средств областного бюджета».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Главные распорядители при оформлении </w:t>
      </w:r>
      <w:hyperlink w:tooltip="#P1024" w:anchor="P1024" w:history="1">
        <w:r>
          <w:rPr>
            <w:rFonts w:ascii="PT Astra Serif" w:hAnsi="PT Astra Serif"/>
            <w:sz w:val="26"/>
            <w:szCs w:val="26"/>
          </w:rPr>
          <w:t xml:space="preserve">справки</w:t>
        </w:r>
      </w:hyperlink>
      <w:r>
        <w:rPr>
          <w:rFonts w:ascii="PT Astra Serif" w:hAnsi="PT Astra Serif"/>
          <w:sz w:val="26"/>
          <w:szCs w:val="26"/>
        </w:rPr>
        <w:t xml:space="preserve"> по форме согласно приложению 6 к настоящему Порядку должны учитывать следующие особенности: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 выполнении условий, установленных Законом, в пределах доведенных бюджетных ассигнований подлежит заполнению только </w:t>
      </w:r>
      <w:hyperlink w:tooltip="#P1088" w:anchor="P1088" w:history="1">
        <w:r>
          <w:rPr>
            <w:rFonts w:ascii="PT Astra Serif" w:hAnsi="PT Astra Serif"/>
            <w:sz w:val="26"/>
            <w:szCs w:val="26"/>
          </w:rPr>
          <w:t xml:space="preserve">раздел II</w:t>
        </w:r>
      </w:hyperlink>
      <w:r>
        <w:rPr>
          <w:rFonts w:ascii="PT Astra Serif" w:hAnsi="PT Astra Serif"/>
          <w:sz w:val="26"/>
          <w:szCs w:val="26"/>
        </w:rPr>
        <w:t xml:space="preserve"> «Лимиты бюджетных обязательств областного бюджета»;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 выполнении условий, установленных Законом, сверх доведенных бюджетных ассигнований подлежат заполнению </w:t>
      </w:r>
      <w:hyperlink w:tooltip="#P1042" w:anchor="P1042" w:history="1">
        <w:r>
          <w:rPr>
            <w:rFonts w:ascii="PT Astra Serif" w:hAnsi="PT Astra Serif"/>
            <w:sz w:val="26"/>
            <w:szCs w:val="26"/>
          </w:rPr>
          <w:t xml:space="preserve">раздел I</w:t>
        </w:r>
      </w:hyperlink>
      <w:r>
        <w:rPr>
          <w:rFonts w:ascii="PT Astra Serif" w:hAnsi="PT Astra Serif"/>
          <w:sz w:val="26"/>
          <w:szCs w:val="26"/>
        </w:rPr>
        <w:t xml:space="preserve"> «Бюджетные ассигнования по расходам областного бюджета» и </w:t>
      </w:r>
      <w:hyperlink w:tooltip="#P1088" w:anchor="P1088" w:history="1">
        <w:r>
          <w:rPr>
            <w:rFonts w:ascii="PT Astra Serif" w:hAnsi="PT Astra Serif"/>
            <w:sz w:val="26"/>
            <w:szCs w:val="26"/>
          </w:rPr>
          <w:t xml:space="preserve">раздел II</w:t>
        </w:r>
      </w:hyperlink>
      <w:r>
        <w:rPr>
          <w:rFonts w:ascii="PT Astra Serif" w:hAnsi="PT Astra Serif"/>
          <w:sz w:val="26"/>
          <w:szCs w:val="26"/>
        </w:rPr>
        <w:t xml:space="preserve"> «Лимиты бюджетных обязательств областного бюджета»;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 </w:t>
      </w:r>
      <w:hyperlink w:tooltip="#P1033" w:anchor="P1033" w:history="1">
        <w:r>
          <w:rPr>
            <w:rFonts w:ascii="PT Astra Serif" w:hAnsi="PT Astra Serif"/>
            <w:sz w:val="26"/>
            <w:szCs w:val="26"/>
          </w:rPr>
          <w:t xml:space="preserve">строке</w:t>
        </w:r>
      </w:hyperlink>
      <w:r>
        <w:rPr>
          <w:rFonts w:ascii="PT Astra Serif" w:hAnsi="PT Astra Serif"/>
          <w:sz w:val="26"/>
          <w:szCs w:val="26"/>
        </w:rPr>
        <w:t xml:space="preserve"> «Основание для внесения изменения» указывают реквизиты, наименования Закона и документа, подтверждающего выполнение условий, установленных Законом;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 </w:t>
      </w:r>
      <w:hyperlink w:tooltip="#P1038" w:anchor="P1038" w:history="1">
        <w:r>
          <w:rPr>
            <w:rFonts w:ascii="PT Astra Serif" w:hAnsi="PT Astra Serif"/>
            <w:sz w:val="26"/>
            <w:szCs w:val="26"/>
          </w:rPr>
          <w:t xml:space="preserve">строке</w:t>
        </w:r>
      </w:hyperlink>
      <w:r>
        <w:rPr>
          <w:rFonts w:ascii="PT Astra Serif" w:hAnsi="PT Astra Serif"/>
          <w:sz w:val="26"/>
          <w:szCs w:val="26"/>
        </w:rPr>
        <w:t xml:space="preserve"> «По вопросу» указывают слова «внесения изменений в части расходов, финансовое обеспечение которых осуществляется при выполнении условий, установленных Законом»;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указанную </w:t>
      </w:r>
      <w:hyperlink w:tooltip="#P1024" w:anchor="P1024" w:history="1">
        <w:r>
          <w:rPr>
            <w:rFonts w:ascii="PT Astra Serif" w:hAnsi="PT Astra Serif"/>
            <w:sz w:val="26"/>
            <w:szCs w:val="26"/>
          </w:rPr>
          <w:t xml:space="preserve">справку</w:t>
        </w:r>
      </w:hyperlink>
      <w:r>
        <w:rPr>
          <w:rFonts w:ascii="PT Astra Serif" w:hAnsi="PT Astra Serif"/>
          <w:sz w:val="26"/>
          <w:szCs w:val="26"/>
        </w:rPr>
        <w:t xml:space="preserve"> представляют в Департамент финансов один раз в месяц в сроки, установленные </w:t>
      </w:r>
      <w:hyperlink w:tooltip="#P211" w:anchor="P211" w:history="1">
        <w:r>
          <w:rPr>
            <w:rFonts w:ascii="PT Astra Serif" w:hAnsi="PT Astra Serif"/>
            <w:sz w:val="26"/>
            <w:szCs w:val="26"/>
          </w:rPr>
          <w:t xml:space="preserve">пунктом </w:t>
        </w:r>
      </w:hyperlink>
      <w:r>
        <w:rPr>
          <w:rFonts w:ascii="PT Astra Serif" w:hAnsi="PT Astra Serif"/>
          <w:sz w:val="26"/>
          <w:szCs w:val="26"/>
        </w:rPr>
        <w:t xml:space="preserve">27 настоящего Порядка.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/>
      <w:bookmarkStart w:id="8" w:name="P188"/>
      <w:r/>
      <w:bookmarkEnd w:id="8"/>
      <w:r>
        <w:rPr>
          <w:rFonts w:ascii="PT Astra Serif" w:hAnsi="PT Astra Serif"/>
          <w:sz w:val="26"/>
          <w:szCs w:val="26"/>
        </w:rPr>
        <w:t xml:space="preserve">23. Внесение изменений в сводную роспись и лимиты бюджетных обязательств осуществляется Департаментом финансов.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Департамент финансов в течение трех рабочих дней со дня получения от главного распорядителя (главного администратора источников) полного комплекта документов, предусмотренного пунктом 15 настоящего Порядка, осуществляет проверку справок по формам согласно </w:t>
      </w:r>
      <w:hyperlink w:tooltip="#P833" w:anchor="P833" w:history="1">
        <w:r>
          <w:rPr>
            <w:rFonts w:ascii="PT Astra Serif" w:hAnsi="PT Astra Serif"/>
            <w:sz w:val="26"/>
            <w:szCs w:val="26"/>
          </w:rPr>
          <w:t xml:space="preserve">приложениям 5</w:t>
        </w:r>
      </w:hyperlink>
      <w:r>
        <w:rPr>
          <w:rFonts w:ascii="PT Astra Serif" w:hAnsi="PT Astra Serif"/>
          <w:sz w:val="26"/>
          <w:szCs w:val="26"/>
        </w:rPr>
        <w:t xml:space="preserve"> и (или) </w:t>
      </w:r>
      <w:hyperlink w:tooltip="#P1024" w:anchor="P1024" w:history="1">
        <w:r>
          <w:rPr>
            <w:rFonts w:ascii="PT Astra Serif" w:hAnsi="PT Astra Serif"/>
            <w:sz w:val="26"/>
            <w:szCs w:val="26"/>
          </w:rPr>
          <w:t xml:space="preserve">6</w:t>
        </w:r>
      </w:hyperlink>
      <w:r>
        <w:rPr>
          <w:rFonts w:ascii="PT Astra Serif" w:hAnsi="PT Astra Serif"/>
          <w:sz w:val="26"/>
          <w:szCs w:val="26"/>
        </w:rPr>
        <w:t xml:space="preserve"> к настоящему Порядку: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на соответствие вносимых изменений бюджетному законодательству и иным нормативным правовым актам, показателям сводной росписи и лимитам бюджетных обязательств;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на равенство или превышение бюджетных ассигнований над лимитами бюджетных обязательств;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на </w:t>
      </w:r>
      <w:r>
        <w:rPr>
          <w:rFonts w:ascii="PT Astra Serif" w:hAnsi="PT Astra Serif"/>
          <w:sz w:val="26"/>
          <w:szCs w:val="26"/>
        </w:rPr>
        <w:t xml:space="preserve">незаполнение</w:t>
      </w:r>
      <w:r>
        <w:rPr>
          <w:rFonts w:ascii="PT Astra Serif" w:hAnsi="PT Astra Serif"/>
          <w:sz w:val="26"/>
          <w:szCs w:val="26"/>
        </w:rPr>
        <w:t xml:space="preserve"> </w:t>
      </w:r>
      <w:hyperlink w:tooltip="#P1042" w:anchor="P1042" w:history="1">
        <w:r>
          <w:rPr>
            <w:rFonts w:ascii="PT Astra Serif" w:hAnsi="PT Astra Serif"/>
            <w:sz w:val="26"/>
            <w:szCs w:val="26"/>
          </w:rPr>
          <w:t xml:space="preserve">раздела I</w:t>
        </w:r>
      </w:hyperlink>
      <w:r>
        <w:rPr>
          <w:rFonts w:ascii="PT Astra Serif" w:hAnsi="PT Astra Serif"/>
          <w:sz w:val="26"/>
          <w:szCs w:val="26"/>
        </w:rPr>
        <w:t xml:space="preserve"> «Бюджетные а</w:t>
      </w:r>
      <w:r>
        <w:rPr>
          <w:rFonts w:ascii="PT Astra Serif" w:hAnsi="PT Astra Serif"/>
          <w:sz w:val="26"/>
          <w:szCs w:val="26"/>
        </w:rPr>
        <w:t xml:space="preserve">ссигнования по расходам областного бюджета» справки по форме согласно приложению 6 к настоящему Порядку при внесении изменений в лимиты бюджетных обязательств в случае выполнения условий, установленных Законом, в пределах доведенных бюджетных ассигнований;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на правильность применения бюджетной классификации.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случае, если справки по формам согласно </w:t>
      </w:r>
      <w:hyperlink w:tooltip="#P833" w:anchor="P833" w:history="1">
        <w:r>
          <w:rPr>
            <w:rFonts w:ascii="PT Astra Serif" w:hAnsi="PT Astra Serif"/>
            <w:sz w:val="26"/>
            <w:szCs w:val="26"/>
          </w:rPr>
          <w:t xml:space="preserve">приложениям 5</w:t>
        </w:r>
      </w:hyperlink>
      <w:r>
        <w:rPr>
          <w:rFonts w:ascii="PT Astra Serif" w:hAnsi="PT Astra Serif"/>
          <w:sz w:val="26"/>
          <w:szCs w:val="26"/>
        </w:rPr>
        <w:t xml:space="preserve"> и (или) </w:t>
      </w:r>
      <w:hyperlink w:tooltip="#P1024" w:anchor="P1024" w:history="1">
        <w:r>
          <w:rPr>
            <w:rFonts w:ascii="PT Astra Serif" w:hAnsi="PT Astra Serif"/>
            <w:sz w:val="26"/>
            <w:szCs w:val="26"/>
          </w:rPr>
          <w:t xml:space="preserve">6</w:t>
        </w:r>
      </w:hyperlink>
      <w:r>
        <w:rPr>
          <w:rFonts w:ascii="PT Astra Serif" w:hAnsi="PT Astra Serif"/>
          <w:sz w:val="26"/>
          <w:szCs w:val="26"/>
        </w:rPr>
        <w:t xml:space="preserve"> к настоящему Порядку соответствуют установленным требованиям, весь комплект документов передается заместителю Губернатора Томской области - начальнику Департамента финансов для подписания указанной справки.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случае, если указанные справки предусматривают уменьшение бюджетных ассигнований и лимитов бюджетн</w:t>
      </w:r>
      <w:r>
        <w:rPr>
          <w:rFonts w:ascii="PT Astra Serif" w:hAnsi="PT Astra Serif"/>
          <w:sz w:val="26"/>
          <w:szCs w:val="26"/>
        </w:rPr>
        <w:t xml:space="preserve">ых обязательств, Департамент финансов информирует главных распорядителей (главных администраторов источников) о необходимости формирования ими в автоматизированной системе по уменьшаемым бюджетным ассигнованиям и лимитам бюджетных обязательств электронных </w:t>
      </w:r>
      <w:r>
        <w:rPr>
          <w:rFonts w:ascii="PT Astra Serif" w:hAnsi="PT Astra Serif"/>
          <w:sz w:val="26"/>
          <w:szCs w:val="26"/>
        </w:rPr>
        <w:t xml:space="preserve">документов «Уве</w:t>
      </w:r>
      <w:r>
        <w:rPr>
          <w:rFonts w:ascii="PT Astra Serif" w:hAnsi="PT Astra Serif"/>
          <w:sz w:val="26"/>
          <w:szCs w:val="26"/>
        </w:rPr>
        <w:t xml:space="preserve">домление об изменении бюджетных назначений» («Уведомление об изменении бюджетных назначений по источникам») по соответствующим распорядителям (получателям). Документы формируются в разрезе разделов, подразделов, целевых статей (государственных программ Том</w:t>
      </w:r>
      <w:r>
        <w:rPr>
          <w:rFonts w:ascii="PT Astra Serif" w:hAnsi="PT Astra Serif"/>
          <w:sz w:val="26"/>
          <w:szCs w:val="26"/>
        </w:rPr>
        <w:t xml:space="preserve">ской области и непрограммных направлений деятельности), групп, подгрупп и элементов видов расходов классификации расходов бюджетов, классификации операций сектора государственного управления и дополнительных кодов расходов до статуса «Обработка завершена».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случае, если справки по формам согласно </w:t>
      </w:r>
      <w:hyperlink w:tooltip="#P833" w:anchor="P833" w:history="1">
        <w:r>
          <w:rPr>
            <w:rFonts w:ascii="PT Astra Serif" w:hAnsi="PT Astra Serif"/>
            <w:sz w:val="26"/>
            <w:szCs w:val="26"/>
          </w:rPr>
          <w:t xml:space="preserve">приложениям 5</w:t>
        </w:r>
      </w:hyperlink>
      <w:r>
        <w:rPr>
          <w:rFonts w:ascii="PT Astra Serif" w:hAnsi="PT Astra Serif"/>
          <w:sz w:val="26"/>
          <w:szCs w:val="26"/>
        </w:rPr>
        <w:t xml:space="preserve"> и (или) </w:t>
      </w:r>
      <w:hyperlink w:tooltip="#P1024" w:anchor="P1024" w:history="1">
        <w:r>
          <w:rPr>
            <w:rFonts w:ascii="PT Astra Serif" w:hAnsi="PT Astra Serif"/>
            <w:sz w:val="26"/>
            <w:szCs w:val="26"/>
          </w:rPr>
          <w:t xml:space="preserve">6</w:t>
        </w:r>
      </w:hyperlink>
      <w:r>
        <w:rPr>
          <w:rFonts w:ascii="PT Astra Serif" w:hAnsi="PT Astra Serif"/>
          <w:sz w:val="26"/>
          <w:szCs w:val="26"/>
        </w:rPr>
        <w:t xml:space="preserve"> к настоящему Порядку не соответствуют установленным требованиям, Департамент финансов возвращает их главному распорядителю (главному администратору источников) на доработку с указанием причины возврата.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течение двух рабочих дней со дня подписания заместителем Губернатора Томской области - начальником Департамента финансов справок по формам согласно </w:t>
      </w:r>
      <w:hyperlink w:tooltip="#P833" w:anchor="P833" w:history="1">
        <w:r>
          <w:rPr>
            <w:rFonts w:ascii="PT Astra Serif" w:hAnsi="PT Astra Serif"/>
            <w:sz w:val="26"/>
            <w:szCs w:val="26"/>
          </w:rPr>
          <w:t xml:space="preserve">приложениям 5</w:t>
        </w:r>
      </w:hyperlink>
      <w:r>
        <w:rPr>
          <w:rFonts w:ascii="PT Astra Serif" w:hAnsi="PT Astra Serif"/>
          <w:sz w:val="26"/>
          <w:szCs w:val="26"/>
        </w:rPr>
        <w:t xml:space="preserve"> и (или) </w:t>
      </w:r>
      <w:hyperlink w:tooltip="#P1024" w:anchor="P1024" w:history="1">
        <w:r>
          <w:rPr>
            <w:rFonts w:ascii="PT Astra Serif" w:hAnsi="PT Astra Serif"/>
            <w:sz w:val="26"/>
            <w:szCs w:val="26"/>
          </w:rPr>
          <w:t xml:space="preserve">6</w:t>
        </w:r>
      </w:hyperlink>
      <w:r>
        <w:rPr>
          <w:rFonts w:ascii="PT Astra Serif" w:hAnsi="PT Astra Serif"/>
          <w:sz w:val="26"/>
          <w:szCs w:val="26"/>
        </w:rPr>
        <w:t xml:space="preserve"> к настоящему Порядку: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Департамент финансов регистрирует указанные справки и на их основании формир</w:t>
      </w:r>
      <w:r>
        <w:rPr>
          <w:rFonts w:ascii="PT Astra Serif" w:hAnsi="PT Astra Serif"/>
          <w:sz w:val="26"/>
          <w:szCs w:val="26"/>
        </w:rPr>
        <w:t xml:space="preserve">ует в автоматизированной системе и доводит до соответствующих главных распорядителей (главных администраторов источников) электронные документы «Уведомление об изменении бюджетных назначений» («Уведомление об изменении бюджетных назначений по источникам»);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направляет соответствующим главным распорядителям (главным администраторам источников) оригиналы справок по формам согласно </w:t>
      </w:r>
      <w:hyperlink w:tooltip="#P833" w:anchor="P833" w:history="1">
        <w:r>
          <w:rPr>
            <w:rFonts w:ascii="PT Astra Serif" w:hAnsi="PT Astra Serif"/>
            <w:sz w:val="26"/>
            <w:szCs w:val="26"/>
          </w:rPr>
          <w:t xml:space="preserve">приложениям 5</w:t>
        </w:r>
      </w:hyperlink>
      <w:r>
        <w:rPr>
          <w:rFonts w:ascii="PT Astra Serif" w:hAnsi="PT Astra Serif"/>
          <w:sz w:val="26"/>
          <w:szCs w:val="26"/>
        </w:rPr>
        <w:t xml:space="preserve"> и (или) </w:t>
      </w:r>
      <w:hyperlink w:tooltip="#P1024" w:anchor="P1024" w:history="1">
        <w:r>
          <w:rPr>
            <w:rFonts w:ascii="PT Astra Serif" w:hAnsi="PT Astra Serif"/>
            <w:sz w:val="26"/>
            <w:szCs w:val="26"/>
          </w:rPr>
          <w:t xml:space="preserve">6</w:t>
        </w:r>
      </w:hyperlink>
      <w:r>
        <w:rPr>
          <w:rFonts w:ascii="PT Astra Serif" w:hAnsi="PT Astra Serif"/>
          <w:sz w:val="26"/>
          <w:szCs w:val="26"/>
        </w:rPr>
        <w:t xml:space="preserve"> к настоящему Порядку с указанием учетного номера и даты регистрации.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</w:rPr>
      </w:pPr>
      <w:r>
        <w:rPr>
          <w:rFonts w:ascii="PT Astra Serif" w:hAnsi="PT Astra Serif"/>
          <w:sz w:val="26"/>
        </w:rPr>
        <w:t xml:space="preserve">24. Департамент финансов в течение двух рабочих дней со дня принятия </w:t>
      </w:r>
      <w:r>
        <w:rPr>
          <w:rFonts w:ascii="PT Astra Serif" w:hAnsi="PT Astra Serif" w:cs="PT Astra Serif"/>
          <w:sz w:val="26"/>
          <w:szCs w:val="26"/>
        </w:rPr>
        <w:t xml:space="preserve">постановлений о внесении изменений в Закон или сводную роспись доводит в произвольной форме до соответствующих главных распорядителей информацию о принятых указанными постановлениями изменений для формирования </w:t>
      </w:r>
      <w:hyperlink r:id="rId20" w:tooltip="https://login.consultant.ru/link/?req=doc&amp;base=RLAW091&amp;n=181697&amp;dst=101250" w:history="1">
        <w:r>
          <w:rPr>
            <w:rFonts w:ascii="PT Astra Serif" w:hAnsi="PT Astra Serif" w:cs="PT Astra Serif"/>
            <w:sz w:val="26"/>
            <w:szCs w:val="26"/>
          </w:rPr>
          <w:t xml:space="preserve">справок</w:t>
        </w:r>
      </w:hyperlink>
      <w:r>
        <w:rPr>
          <w:rFonts w:ascii="PT Astra Serif" w:hAnsi="PT Astra Serif" w:cs="PT Astra Serif"/>
          <w:sz w:val="26"/>
          <w:szCs w:val="26"/>
        </w:rPr>
        <w:t xml:space="preserve"> по форме согласно приложению 5 к настоящему Порядку.</w:t>
      </w:r>
      <w:r>
        <w:rPr>
          <w:rFonts w:ascii="PT Astra Serif" w:hAnsi="PT Astra Serif"/>
          <w:sz w:val="26"/>
        </w:rPr>
      </w:r>
      <w:r>
        <w:rPr>
          <w:rFonts w:ascii="PT Astra Serif" w:hAnsi="PT Astra Serif"/>
          <w:sz w:val="26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25. В случае внесения изменений в Закон главные распорядители (главные администраторы источников) представляют в Департамент финансов </w:t>
      </w:r>
      <w:hyperlink w:tooltip="#P833" w:anchor="P833" w:history="1">
        <w:r>
          <w:rPr>
            <w:rFonts w:ascii="PT Astra Serif" w:hAnsi="PT Astra Serif"/>
            <w:sz w:val="26"/>
            <w:szCs w:val="26"/>
          </w:rPr>
          <w:t xml:space="preserve">справки</w:t>
        </w:r>
      </w:hyperlink>
      <w:r>
        <w:rPr>
          <w:rFonts w:ascii="PT Astra Serif" w:hAnsi="PT Astra Serif"/>
          <w:sz w:val="26"/>
          <w:szCs w:val="26"/>
        </w:rPr>
        <w:t xml:space="preserve"> по форме согласно приложению 5 к настоящему Порядку </w:t>
      </w:r>
      <w:r>
        <w:rPr>
          <w:rFonts w:ascii="PT Astra Serif" w:hAnsi="PT Astra Serif" w:cs="PT Astra Serif"/>
          <w:sz w:val="26"/>
          <w:szCs w:val="26"/>
        </w:rPr>
        <w:t xml:space="preserve">не позднее 15 рабочих дней со дня вступления в силу указанного Закона.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</w:t>
      </w:r>
      <w:r>
        <w:rPr>
          <w:rFonts w:ascii="PT Astra Serif" w:hAnsi="PT Astra Serif"/>
          <w:sz w:val="26"/>
          <w:szCs w:val="26"/>
        </w:rPr>
        <w:t xml:space="preserve">случае принятия Администрацией Томской области постановления о внесении изменений в сводную роспись по основаниям, предусмотренным федеральным законодательством, главные распорядители (главные администраторы источников) представляют в Департамент финансов </w:t>
      </w:r>
      <w:hyperlink w:tooltip="#P833" w:anchor="P833" w:history="1">
        <w:r>
          <w:rPr>
            <w:rFonts w:ascii="PT Astra Serif" w:hAnsi="PT Astra Serif"/>
            <w:sz w:val="26"/>
            <w:szCs w:val="26"/>
          </w:rPr>
          <w:t xml:space="preserve">справки</w:t>
        </w:r>
      </w:hyperlink>
      <w:r>
        <w:rPr>
          <w:rFonts w:ascii="PT Astra Serif" w:hAnsi="PT Astra Serif"/>
          <w:sz w:val="26"/>
          <w:szCs w:val="26"/>
        </w:rPr>
        <w:t xml:space="preserve"> по форме согласно приложению 5 к настоящему Порядку не позднее 15 рабочих дней со дня принятия указанного постановления.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/>
      <w:bookmarkStart w:id="9" w:name="P211"/>
      <w:r/>
      <w:bookmarkEnd w:id="9"/>
      <w:r>
        <w:rPr>
          <w:rFonts w:ascii="PT Astra Serif" w:hAnsi="PT Astra Serif"/>
          <w:sz w:val="26"/>
          <w:szCs w:val="26"/>
        </w:rPr>
        <w:t xml:space="preserve">26. Главные распорядители (главные администраторы источников) представляют в Департамент финансов справки по формам согласно приложениям 5 и (или) 6 к настоящему Порядку не позднее 8 рабочих дней до окончания текущего месяца.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27. Без ограничения сроков обращения, установленных </w:t>
      </w:r>
      <w:hyperlink w:tooltip="#P211" w:anchor="P211" w:history="1">
        <w:r>
          <w:rPr>
            <w:rFonts w:ascii="PT Astra Serif" w:hAnsi="PT Astra Serif"/>
            <w:sz w:val="26"/>
            <w:szCs w:val="26"/>
          </w:rPr>
          <w:t xml:space="preserve">пунктом 2</w:t>
        </w:r>
      </w:hyperlink>
      <w:r>
        <w:rPr>
          <w:rFonts w:ascii="PT Astra Serif" w:hAnsi="PT Astra Serif"/>
        </w:rPr>
        <w:t xml:space="preserve">7</w:t>
      </w:r>
      <w:r>
        <w:rPr>
          <w:rFonts w:ascii="PT Astra Serif" w:hAnsi="PT Astra Serif"/>
          <w:sz w:val="26"/>
          <w:szCs w:val="26"/>
        </w:rPr>
        <w:t xml:space="preserve"> настоящего Порядка, рассматриваются предложения главных распорядителей (главных администраторов источников) об изменении сводной росписи и лимитов бюджетных обязательств в случаях: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выделения (перераспределения) бюджетных ассигнований и лимитов бюджетных обязательств из резервных фондов Администрации Томской области;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 случае получения уведомления о предоставлении субсиди</w:t>
      </w:r>
      <w:r>
        <w:rPr>
          <w:rFonts w:ascii="PT Astra Serif" w:hAnsi="PT Astra Serif" w:cs="PT Astra Serif"/>
          <w:sz w:val="26"/>
          <w:szCs w:val="26"/>
        </w:rPr>
        <w:t xml:space="preserve">и, субвенции, иного межбюджетного трансферта, имеющих целевое назначение, и получения имеющих целевое назначение безвозмездных поступлений от физических и юридических лиц, а также в случае сокращения (возврата при отсутствии потребности) указанных средств;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исполнения судебных актов, предусматривающих обращение взыскания на средства областного бюджета.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</w:rPr>
      </w:pPr>
      <w:r>
        <w:rPr>
          <w:rFonts w:ascii="PT Astra Serif" w:hAnsi="PT Astra Serif"/>
          <w:sz w:val="26"/>
        </w:rPr>
        <w:t xml:space="preserve">28. Департамент финансов в течение текущего финансового года вводит в автоматизированную систему новые коды </w:t>
      </w:r>
      <w:r>
        <w:rPr>
          <w:rFonts w:ascii="PT Astra Serif" w:hAnsi="PT Astra Serif"/>
          <w:sz w:val="26"/>
        </w:rPr>
        <w:t xml:space="preserve">целевых статей расходов, дополнительных функциональных кодов (Доп. ФК) и (или) изменение их наименований на основании письменных запросов главных распорядителей в течение двух рабочих дней со дня получения указанного в настоящем пункте письменного запроса.</w:t>
      </w:r>
      <w:r>
        <w:rPr>
          <w:rFonts w:ascii="PT Astra Serif" w:hAnsi="PT Astra Serif"/>
          <w:sz w:val="26"/>
        </w:rPr>
      </w:r>
      <w:r>
        <w:rPr>
          <w:rFonts w:ascii="PT Astra Serif" w:hAnsi="PT Astra Serif"/>
          <w:sz w:val="26"/>
        </w:rPr>
      </w:r>
    </w:p>
    <w:p>
      <w:pPr>
        <w:pStyle w:val="1034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29. Внесение изменений в сводную роспись и лимиты бюджетных обязательств осуществляется до 31 декабря текущего финансового года включительно.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42"/>
        <w:jc w:val="center"/>
        <w:rPr>
          <w:rFonts w:ascii="PT Astra Serif" w:hAnsi="PT Astra Serif"/>
          <w:sz w:val="26"/>
          <w:szCs w:val="26"/>
        </w:rPr>
        <w:outlineLvl w:val="1"/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42"/>
        <w:jc w:val="center"/>
        <w:rPr>
          <w:rFonts w:ascii="PT Astra Serif" w:hAnsi="PT Astra Serif"/>
          <w:b w:val="0"/>
          <w:sz w:val="26"/>
          <w:szCs w:val="26"/>
        </w:rPr>
        <w:outlineLvl w:val="1"/>
      </w:pPr>
      <w:r>
        <w:rPr>
          <w:rFonts w:ascii="PT Astra Serif" w:hAnsi="PT Astra Serif"/>
          <w:b w:val="0"/>
          <w:sz w:val="26"/>
          <w:szCs w:val="26"/>
        </w:rPr>
        <w:t xml:space="preserve">6. Составление бюджетной росписи главного распорядителя (распорядителя)</w:t>
      </w:r>
      <w:r>
        <w:rPr>
          <w:rFonts w:ascii="PT Astra Serif" w:hAnsi="PT Astra Serif"/>
          <w:b w:val="0"/>
          <w:sz w:val="26"/>
          <w:szCs w:val="26"/>
        </w:rPr>
      </w:r>
      <w:r>
        <w:rPr>
          <w:rFonts w:ascii="PT Astra Serif" w:hAnsi="PT Astra Serif"/>
          <w:b w:val="0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30. Бюджетная </w:t>
      </w:r>
      <w:hyperlink w:tooltip="#P1208" w:anchor="P1208" w:history="1">
        <w:r>
          <w:rPr>
            <w:rFonts w:ascii="PT Astra Serif" w:hAnsi="PT Astra Serif"/>
            <w:sz w:val="26"/>
            <w:szCs w:val="26"/>
          </w:rPr>
          <w:t xml:space="preserve">роспись</w:t>
        </w:r>
      </w:hyperlink>
      <w:r>
        <w:rPr>
          <w:rFonts w:ascii="PT Astra Serif" w:hAnsi="PT Astra Serif"/>
          <w:sz w:val="26"/>
          <w:szCs w:val="26"/>
        </w:rPr>
        <w:t xml:space="preserve"> главного распорядителя (распорядителя) составляется и утверждается главным распорядителем (распорядителем) по форме согласно приложению 7 к настоящему Порядку и включает: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бюджетные ассигнования по расходам главного распорядителя (распорядителя) на финансовый год и на плановый период в</w:t>
      </w:r>
      <w:r>
        <w:rPr>
          <w:rFonts w:ascii="PT Astra Serif" w:hAnsi="PT Astra Serif"/>
          <w:sz w:val="26"/>
          <w:szCs w:val="26"/>
        </w:rPr>
        <w:t xml:space="preserve"> разрезе распорядителей (получателей), разделов, подразделов, целевых статей (государственных программ Томской области и непрограммных направлений деятельности), групп и подгрупп (групп, подгрупп и элементов) видов расходов классификации расходов бюджетов;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бюджетные ассигнования по источникам финансирования дефицита областного бюджета главного администратора источников на финансовый год и на плановый период в разрезе кодов классификации источников финансирования дефицитов бюджетов.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31. Бюджетная роспись главного распорядителя на очередной финансовый год и на плановый период составляется в соответствии с бюджетными ассигнованиями, утвержденными сводной росписью.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32. Бюджетная роспись распорядителя на очередной финансовый год и на плановый период составляется в соответствии с бюджетными ассигнованиями, утвержденными бюджетной росписью главного распорядителя.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33. При утверждении бюджетной росписи главного распорядителя (распорядителя) могут использоваться дополнительные коды расходов согласно справочнику классификатора бюджета автоматизированной системы.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42"/>
        <w:jc w:val="center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 xml:space="preserve">7. Утверждение лимитов бюджетных обязательств главного распорядителя (распорядителя)</w:t>
      </w:r>
      <w:r>
        <w:rPr>
          <w:rFonts w:ascii="PT Astra Serif" w:hAnsi="PT Astra Serif"/>
          <w:b w:val="0"/>
          <w:sz w:val="26"/>
          <w:szCs w:val="26"/>
        </w:rPr>
      </w:r>
      <w:r>
        <w:rPr>
          <w:rFonts w:ascii="PT Astra Serif" w:hAnsi="PT Astra Serif"/>
          <w:b w:val="0"/>
          <w:sz w:val="26"/>
          <w:szCs w:val="26"/>
        </w:rPr>
      </w:r>
    </w:p>
    <w:p>
      <w:pPr>
        <w:pStyle w:val="1042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34. </w:t>
      </w:r>
      <w:hyperlink w:tooltip="#P1333" w:anchor="P1333" w:history="1">
        <w:r>
          <w:rPr>
            <w:rFonts w:ascii="PT Astra Serif" w:hAnsi="PT Astra Serif"/>
            <w:sz w:val="26"/>
            <w:szCs w:val="26"/>
          </w:rPr>
          <w:t xml:space="preserve">Лимиты</w:t>
        </w:r>
      </w:hyperlink>
      <w:r>
        <w:rPr>
          <w:rFonts w:ascii="PT Astra Serif" w:hAnsi="PT Astra Serif"/>
          <w:sz w:val="26"/>
          <w:szCs w:val="26"/>
        </w:rPr>
        <w:t xml:space="preserve"> бюджетных обязательств главного распорядителя (распорядителя) на очередной финансовый год и на плановый период составляются и утверждаются главным распорядителем (распорядителем) в разрезе распорядителей (получателей), </w:t>
      </w:r>
      <w:r>
        <w:rPr>
          <w:rFonts w:ascii="PT Astra Serif" w:hAnsi="PT Astra Serif"/>
          <w:sz w:val="26"/>
          <w:szCs w:val="26"/>
        </w:rPr>
        <w:t xml:space="preserve">разделов, под</w:t>
      </w:r>
      <w:r>
        <w:rPr>
          <w:rFonts w:ascii="PT Astra Serif" w:hAnsi="PT Astra Serif"/>
          <w:sz w:val="26"/>
          <w:szCs w:val="26"/>
        </w:rPr>
        <w:t xml:space="preserve">разделов, целевых статей (государственных программ Томской области и непрограммных направлений деятельности), групп и подгрупп (групп, подгрупп и элементов) видов расходов классификации расходов бюджетов по форме согласно приложению 8 к настоящему Порядку.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35. Лимиты бюджетных обязательств главного распорядителя на очередной финансовый год и на плановый период утверждаются в соответствии с утвержденными и доведенными ему Департаментом финансов лимитами бюджетных обязательств.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36. Лимиты бюджетных обязательств распорядителя на очередной финансовый год и на плановый период утверждаются в соответствии с утвержденными и доведенными ему главным распорядителем лимитами бюджетных обязательств.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42"/>
        <w:jc w:val="center"/>
        <w:rPr>
          <w:rFonts w:ascii="PT Astra Serif" w:hAnsi="PT Astra Serif"/>
          <w:b w:val="0"/>
          <w:sz w:val="26"/>
          <w:szCs w:val="26"/>
        </w:rPr>
        <w:outlineLvl w:val="1"/>
      </w:pPr>
      <w:r>
        <w:rPr>
          <w:rFonts w:ascii="PT Astra Serif" w:hAnsi="PT Astra Serif"/>
          <w:b w:val="0"/>
          <w:sz w:val="26"/>
          <w:szCs w:val="26"/>
        </w:rPr>
        <w:t xml:space="preserve">8. Доведение показателей бюджетной росписи по расходам и лимитов бюджетных обязательств главного распорядителя (распорядителя) до распорядителей (получателей)</w:t>
      </w:r>
      <w:r>
        <w:rPr>
          <w:rFonts w:ascii="PT Astra Serif" w:hAnsi="PT Astra Serif"/>
          <w:b w:val="0"/>
          <w:sz w:val="26"/>
          <w:szCs w:val="26"/>
        </w:rPr>
      </w:r>
      <w:r>
        <w:rPr>
          <w:rFonts w:ascii="PT Astra Serif" w:hAnsi="PT Astra Serif"/>
          <w:b w:val="0"/>
          <w:sz w:val="26"/>
          <w:szCs w:val="26"/>
        </w:rPr>
      </w:r>
    </w:p>
    <w:p>
      <w:pPr>
        <w:pStyle w:val="1034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37. Главный распорядитель (распорядитель) доводит показатели бюджетной росписи по расходам и лимиты бюджетных обязательств до распорядителей (получателей) до начала очередного финансового года, за исключением случаев, предусмотренных </w:t>
      </w:r>
      <w:hyperlink r:id="rId21" w:tooltip="https://login.consultant.ru/link/?req=doc&amp;base=RLAW091&amp;n=179610&amp;dst=100382" w:history="1">
        <w:r>
          <w:rPr>
            <w:rFonts w:ascii="PT Astra Serif" w:hAnsi="PT Astra Serif"/>
            <w:sz w:val="26"/>
            <w:szCs w:val="26"/>
          </w:rPr>
          <w:t xml:space="preserve">статьей 26</w:t>
        </w:r>
      </w:hyperlink>
      <w:r>
        <w:rPr>
          <w:rFonts w:ascii="PT Astra Serif" w:hAnsi="PT Astra Serif"/>
          <w:sz w:val="26"/>
          <w:szCs w:val="26"/>
        </w:rPr>
        <w:t xml:space="preserve"> Закона № 231-ОЗ.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38. Главный распорядитель после получения документов, указанных в </w:t>
      </w:r>
      <w:hyperlink w:tooltip="#P98" w:anchor="P98" w:history="1">
        <w:r>
          <w:rPr>
            <w:rFonts w:ascii="PT Astra Serif" w:hAnsi="PT Astra Serif"/>
            <w:sz w:val="26"/>
            <w:szCs w:val="26"/>
          </w:rPr>
          <w:t xml:space="preserve">пункте </w:t>
        </w:r>
      </w:hyperlink>
      <w:r>
        <w:rPr>
          <w:rFonts w:ascii="PT Astra Serif" w:hAnsi="PT Astra Serif"/>
          <w:sz w:val="26"/>
          <w:szCs w:val="26"/>
        </w:rPr>
        <w:t xml:space="preserve">10 настоящего Порядка, в рамках доведенных до него показателей сводной росписи и лимитов бюджетных обязательств: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формирует в автоматизированной системе и доводит до распорядителей (получателей) электронные документы «Уведомление о бюджетных назначениях», которые включают бюджетные ассигнова</w:t>
      </w:r>
      <w:r>
        <w:rPr>
          <w:rFonts w:ascii="PT Astra Serif" w:hAnsi="PT Astra Serif"/>
          <w:sz w:val="26"/>
          <w:szCs w:val="26"/>
        </w:rPr>
        <w:t xml:space="preserve">ния по расходам областного бюджета и лимиты бюджетных обязательств на очередной финансовый год и на плановый период по соответствующему распорядителю (получателю). До распорядителей указанные документы доводятся в разрезе разделов, подразделов, целевых ста</w:t>
      </w:r>
      <w:r>
        <w:rPr>
          <w:rFonts w:ascii="PT Astra Serif" w:hAnsi="PT Astra Serif"/>
          <w:sz w:val="26"/>
          <w:szCs w:val="26"/>
        </w:rPr>
        <w:t xml:space="preserve">тей (государственных программ Томской области и непрограммных направлений деятельности), групп, подгрупп видов расходов классификации расходов бюджетов и дополнительных кодов расходов «Доп. ЭК», до получателей - в разрезе разделов, подразделов, целевых ста</w:t>
      </w:r>
      <w:r>
        <w:rPr>
          <w:rFonts w:ascii="PT Astra Serif" w:hAnsi="PT Astra Serif"/>
          <w:sz w:val="26"/>
          <w:szCs w:val="26"/>
        </w:rPr>
        <w:t xml:space="preserve">тей (государственных программ Томской области и непрограммных направлений деятельности), групп, подгрупп и элементов видов расходов классификации расходов бюджетов, классификации операций сектора государственного управления и дополнительных кодов расходов;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формирует и направляет на бумажном носителе распорядителям (получателям), финансовым органам муниципальных образований Томской области, получающим межбюджетные трансферты, которые курирует главный распорядитель, утвержденные показатели бюджетной </w:t>
      </w:r>
      <w:hyperlink w:tooltip="#P1453" w:anchor="P1453" w:history="1">
        <w:r>
          <w:rPr>
            <w:rFonts w:ascii="PT Astra Serif" w:hAnsi="PT Astra Serif"/>
            <w:sz w:val="26"/>
            <w:szCs w:val="26"/>
          </w:rPr>
          <w:t xml:space="preserve">росписи</w:t>
        </w:r>
      </w:hyperlink>
      <w:r>
        <w:rPr>
          <w:rFonts w:ascii="PT Astra Serif" w:hAnsi="PT Astra Serif"/>
          <w:sz w:val="26"/>
          <w:szCs w:val="26"/>
        </w:rPr>
        <w:t xml:space="preserve"> по расходам и лимиты бюджетных обязательств на очередной финансовый год и на плановый период по форме согласно приложению 9 к настоящему Порядку.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42"/>
        <w:jc w:val="center"/>
        <w:rPr>
          <w:rFonts w:ascii="PT Astra Serif" w:hAnsi="PT Astra Serif"/>
          <w:b w:val="0"/>
          <w:sz w:val="26"/>
          <w:szCs w:val="26"/>
        </w:rPr>
        <w:outlineLvl w:val="1"/>
      </w:pPr>
      <w:r>
        <w:rPr>
          <w:rFonts w:ascii="PT Astra Serif" w:hAnsi="PT Astra Serif"/>
          <w:b w:val="0"/>
          <w:sz w:val="26"/>
          <w:szCs w:val="26"/>
        </w:rPr>
        <w:t xml:space="preserve">9. Ведение бюджетной росписи и изменение лимитов бюджетных обязательств главного распорядителя (распорядителя)</w:t>
      </w:r>
      <w:r>
        <w:rPr>
          <w:rFonts w:ascii="PT Astra Serif" w:hAnsi="PT Astra Serif"/>
          <w:b w:val="0"/>
          <w:sz w:val="26"/>
          <w:szCs w:val="26"/>
        </w:rPr>
      </w:r>
      <w:r>
        <w:rPr>
          <w:rFonts w:ascii="PT Astra Serif" w:hAnsi="PT Astra Serif"/>
          <w:b w:val="0"/>
          <w:sz w:val="26"/>
          <w:szCs w:val="26"/>
        </w:rPr>
      </w:r>
    </w:p>
    <w:p>
      <w:pPr>
        <w:pStyle w:val="1042"/>
        <w:jc w:val="center"/>
        <w:rPr>
          <w:rFonts w:ascii="PT Astra Serif" w:hAnsi="PT Astra Serif"/>
          <w:sz w:val="26"/>
          <w:szCs w:val="26"/>
        </w:rPr>
        <w:outlineLvl w:val="1"/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39. Ведение бюджетной росписи и изменение лимитов бюджетных </w:t>
      </w:r>
      <w:r>
        <w:rPr>
          <w:rFonts w:ascii="PT Astra Serif" w:hAnsi="PT Astra Serif"/>
          <w:sz w:val="26"/>
          <w:szCs w:val="26"/>
        </w:rPr>
        <w:t xml:space="preserve">обязательств главного распорядителя (распорядителя) осуществляется главным распорядителем (распорядителем) (главным администратором источников) посредством внесения изменений в показатели бюджетной роспис</w:t>
      </w:r>
      <w:r>
        <w:rPr>
          <w:rFonts w:ascii="PT Astra Serif" w:hAnsi="PT Astra Serif"/>
          <w:sz w:val="26"/>
          <w:szCs w:val="26"/>
        </w:rPr>
        <w:t xml:space="preserve">и и лимиты бюджетных обязательств главного распорядителя (распорядителя) (главного администратора источников) (далее - изменение бюджетной росписи и лимитов бюджетных обязательств главного распорядителя (распорядителя) (главного администратора источников).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40. Изменение бюджетной росписи и лимитов бюджетных обязательств главного распорядителя (распорядителя) (главного администратора источников) утверждается главным распорядителем (распорядителем) (главным администратором источников).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41. Изменение бюджет</w:t>
      </w:r>
      <w:r>
        <w:rPr>
          <w:rFonts w:ascii="PT Astra Serif" w:hAnsi="PT Astra Serif"/>
          <w:sz w:val="26"/>
          <w:szCs w:val="26"/>
        </w:rPr>
        <w:t xml:space="preserve">ной росписи и лимитов бюджетных обязательств главного распорядителя (распорядителя) (главного администратора источников) осуществляется в автоматизированной системе и оформляется главным распорядителем (распорядителем) (главным администратором источников) </w:t>
      </w:r>
      <w:hyperlink w:tooltip="#P1804" w:anchor="P1804" w:history="1">
        <w:r>
          <w:rPr>
            <w:rFonts w:ascii="PT Astra Serif" w:hAnsi="PT Astra Serif"/>
            <w:sz w:val="26"/>
            <w:szCs w:val="26"/>
          </w:rPr>
          <w:t xml:space="preserve">справкой</w:t>
        </w:r>
      </w:hyperlink>
      <w:r>
        <w:rPr>
          <w:rFonts w:ascii="PT Astra Serif" w:hAnsi="PT Astra Serif"/>
          <w:sz w:val="26"/>
          <w:szCs w:val="26"/>
        </w:rPr>
        <w:t xml:space="preserve"> об изменении бюджетной росписи и лимитов бюджетных обязательств главного распорядителя (распорядителя) средств областного бюд</w:t>
      </w:r>
      <w:r>
        <w:rPr>
          <w:rFonts w:ascii="PT Astra Serif" w:hAnsi="PT Astra Serif"/>
          <w:sz w:val="26"/>
          <w:szCs w:val="26"/>
        </w:rPr>
        <w:t xml:space="preserve">жета (главного администратора источников финансирования дефицита областного бюджета) на текущий финансовый год и на плановый период по форме согласно приложению 10 к настоящему Порядку (далее - справка по форме согласно приложению 10 к настоящему Порядку).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42. Оформление </w:t>
      </w:r>
      <w:hyperlink w:tooltip="#P833" w:anchor="P833" w:history="1">
        <w:r>
          <w:rPr>
            <w:rFonts w:ascii="PT Astra Serif" w:hAnsi="PT Astra Serif"/>
            <w:sz w:val="26"/>
            <w:szCs w:val="26"/>
          </w:rPr>
          <w:t xml:space="preserve">справки</w:t>
        </w:r>
      </w:hyperlink>
      <w:r>
        <w:rPr>
          <w:rFonts w:ascii="PT Astra Serif" w:hAnsi="PT Astra Serif"/>
          <w:sz w:val="26"/>
          <w:szCs w:val="26"/>
        </w:rPr>
        <w:t xml:space="preserve"> по форме согласно приложению 10 к настоящему Порядку в части внесения изменений по расходам областного бюджета и в части бюджетных ассигнований по источникам финансирования дефицита областного бюджета осуществляется раздельно.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43. Изменение бюджетной росписи и лимитов бюджетных обязательств главного распорядителя (распорядителя) (главного администратора источников) осуществляется по основаниям, установленным </w:t>
      </w:r>
      <w:hyperlink w:tooltip="#P150" w:anchor="P150" w:history="1">
        <w:r>
          <w:rPr>
            <w:rFonts w:ascii="PT Astra Serif" w:hAnsi="PT Astra Serif"/>
            <w:sz w:val="26"/>
            <w:szCs w:val="26"/>
          </w:rPr>
          <w:t xml:space="preserve">пунктом 14</w:t>
        </w:r>
      </w:hyperlink>
      <w:r>
        <w:rPr>
          <w:rFonts w:ascii="PT Astra Serif" w:hAnsi="PT Astra Serif"/>
          <w:sz w:val="26"/>
          <w:szCs w:val="26"/>
        </w:rPr>
        <w:t xml:space="preserve"> настоящего Порядка.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44. Изменение сводной росписи и лимитов бюджетных обязательств является основанием для внесения главным распорядителем (главным администратором источников) соответствующих изменений в показатели его бюджетной росписи и лимиты бюджетных обязательств.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Главный распорядитель (главный администратор источников) в течение трех рабочих дней со дня получения документов, указанных в </w:t>
      </w:r>
      <w:hyperlink w:tooltip="#P188" w:anchor="P188" w:history="1">
        <w:r>
          <w:rPr>
            <w:rFonts w:ascii="PT Astra Serif" w:hAnsi="PT Astra Serif"/>
            <w:sz w:val="26"/>
            <w:szCs w:val="26"/>
          </w:rPr>
          <w:t xml:space="preserve">пункте 23</w:t>
        </w:r>
      </w:hyperlink>
      <w:r>
        <w:rPr>
          <w:rFonts w:ascii="PT Astra Serif" w:hAnsi="PT Astra Serif"/>
          <w:sz w:val="26"/>
          <w:szCs w:val="26"/>
        </w:rPr>
        <w:t xml:space="preserve"> настоящего Порядка, вносит соответствующие изменения в свою бюджетную роспись и лимиты бюджетных обязательств.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45. Изменение бюджетной росписи и лимитов бюджетных обязательств главного распорядителя служит основанием для внесения распорядителем соответствующих изменений в показатели его бюджетной росписи и лимиты бюджетных обязательств.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Распорядитель в течение двух рабочих дней со дня внесения изменений в бюджетную роспись и лимиты бюджетных обязательств главного распорядителя вносит соответствующие изменения в свою бюджетную роспись и лимиты бюджетных обязательств.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46. Изменение бюджетной росписи и лимитов бюджетных обязательств главного распорядителя (главного администратора источников) без внесения соответствующих изменений в сводную роспись и лимиты бюджетных обязательств </w:t>
      </w:r>
      <w:r>
        <w:rPr>
          <w:rFonts w:ascii="PT Astra Serif" w:hAnsi="PT Astra Serif"/>
          <w:sz w:val="26"/>
          <w:szCs w:val="26"/>
        </w:rPr>
        <w:t xml:space="preserve">не допускается.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Изменение бюджетной росписи и лимитов бюджетных обязательств распорядителя без внесения соответствующих изменений в бюджетную роспись и лимиты бюджетных обязательств главного распорядителя не допускается.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47. Изменение бюджетной росписи и лимитов бюджетных обязательств главного распорядителя, не приводящее к изменению сводной росписи и лимитов бюджетных обязательств, изменение бюджетной росписи и лимитов бюджетных обязательств распор</w:t>
      </w:r>
      <w:r>
        <w:rPr>
          <w:rFonts w:ascii="PT Astra Serif" w:hAnsi="PT Astra Serif"/>
          <w:sz w:val="26"/>
          <w:szCs w:val="26"/>
        </w:rPr>
        <w:t xml:space="preserve">ядителя, не приводящее к изменению бюджетной росписи и лимитов бюджетных обязательств главного распорядителя, осуществляется главным распорядителем (распорядителем) на основании письменных предложений распорядителей (получателей), находящихся в их ведении.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случае, если предложения об изменении </w:t>
      </w:r>
      <w:r>
        <w:rPr>
          <w:rFonts w:ascii="PT Astra Serif" w:hAnsi="PT Astra Serif"/>
          <w:sz w:val="26"/>
          <w:szCs w:val="26"/>
        </w:rPr>
        <w:t xml:space="preserve">бюджетной росписи и лимитов бюджетных обязательств главного распорядителя (распорядителя) предусматривают уменьшение бюджетных ассигнований, распорядитель (получатель) принимает письменное обязательство о недопущении образования кредиторской задолженности.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Главный распорядитель (распорядитель) в течение трех рабочих дней со дня представления распорядителем (получателем) предложений об изменении бюджетной росписи и лимитов бюджетных обязательств главного распорядителя (распорядителя):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осуществляет проверк</w:t>
      </w:r>
      <w:r>
        <w:rPr>
          <w:rFonts w:ascii="PT Astra Serif" w:hAnsi="PT Astra Serif"/>
          <w:sz w:val="26"/>
          <w:szCs w:val="26"/>
        </w:rPr>
        <w:t xml:space="preserve">у на соответствие предлагаемых изменений бюджетному законодательству и иным нормативным правовым актам, показателям бюджетной росписи и лимитам бюджетных обязательств главного распорядителя (распорядителя) и принимает решение об их принятии или отклонении: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случае принятия предложений об изменении бюджетной росписи и лимитов бюджетных обязательств главного ра</w:t>
      </w:r>
      <w:r>
        <w:rPr>
          <w:rFonts w:ascii="PT Astra Serif" w:hAnsi="PT Astra Serif"/>
          <w:sz w:val="26"/>
          <w:szCs w:val="26"/>
        </w:rPr>
        <w:t xml:space="preserve">спорядителя (распорядителя) главный распорядитель (распорядитель) информирует распорядителя (получателя) об учете его предложений и на их основании формирует в автоматизированной системе электронный документ «Уведомление об изменении бюджетных назначений»;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случае отклонения предложений об изменении</w:t>
      </w:r>
      <w:r>
        <w:rPr>
          <w:rFonts w:ascii="PT Astra Serif" w:hAnsi="PT Astra Serif"/>
          <w:sz w:val="26"/>
          <w:szCs w:val="26"/>
        </w:rPr>
        <w:t xml:space="preserve"> бюджетной росписи и лимитов бюджетных обязательств главного распорядителя (распорядителя) главный распорядитель (распорядитель) направляет распорядителю (получателю) письменную информацию об отклонении указанных предложений с указанием причины отклонения.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48. Главный распорядитель при изменении бюджетной росписи и л</w:t>
      </w:r>
      <w:r>
        <w:rPr>
          <w:rFonts w:ascii="PT Astra Serif" w:hAnsi="PT Astra Serif"/>
          <w:sz w:val="26"/>
          <w:szCs w:val="26"/>
        </w:rPr>
        <w:t xml:space="preserve">имитов бюджетных обязательств в части межбюджетных трансфертов, предоставляемых из областного бюджета местным бюджетам, в течение трех рабочих дней со дня внесения указанных изменений доводит до финансовых органов муниципальных образований Томской области: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/>
      <w:hyperlink w:tooltip="#P1804" w:anchor="P1804" w:history="1">
        <w:r>
          <w:rPr>
            <w:rFonts w:ascii="PT Astra Serif" w:hAnsi="PT Astra Serif"/>
            <w:sz w:val="26"/>
            <w:szCs w:val="26"/>
          </w:rPr>
          <w:t xml:space="preserve">справки</w:t>
        </w:r>
      </w:hyperlink>
      <w:r>
        <w:rPr>
          <w:rFonts w:ascii="PT Astra Serif" w:hAnsi="PT Astra Serif"/>
          <w:sz w:val="26"/>
          <w:szCs w:val="26"/>
        </w:rPr>
        <w:t xml:space="preserve"> по форме согласно приложению 10 к настоящему Порядку;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порядок применения кодов бюджетной классификации в части межбюджетных трансфертов, предоставляемых из областного бюджета местным бюджетам, на текущий финансовый год и на плановый период по форме согласно приложению 4 к настоящему Порядку.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49. Главный распорядитель при перераспредел</w:t>
      </w:r>
      <w:r>
        <w:rPr>
          <w:rFonts w:ascii="PT Astra Serif" w:hAnsi="PT Astra Serif"/>
          <w:sz w:val="26"/>
          <w:szCs w:val="26"/>
        </w:rPr>
        <w:t xml:space="preserve">ении субсидий, субвенций и иных межбюджетных трансфертов, предоставляемых из областного бюджета, между муниципальными образованиями Томской области в связи с изменением исходных показателей, используемых для расчета субсидий, субвенций и иных межбюджетных </w:t>
      </w:r>
      <w:r>
        <w:rPr>
          <w:rFonts w:ascii="PT Astra Serif" w:hAnsi="PT Astra Serif"/>
          <w:sz w:val="26"/>
          <w:szCs w:val="26"/>
        </w:rPr>
        <w:t xml:space="preserve">трансфертов, представляет в Департамент финансов с сопроводительным письмом указанное </w:t>
      </w:r>
      <w:hyperlink w:tooltip="#P1649" w:anchor="P1649" w:history="1">
        <w:r>
          <w:rPr>
            <w:rFonts w:ascii="PT Astra Serif" w:hAnsi="PT Astra Serif"/>
            <w:sz w:val="26"/>
            <w:szCs w:val="26"/>
          </w:rPr>
          <w:t xml:space="preserve">перераспределение</w:t>
        </w:r>
      </w:hyperlink>
      <w:r>
        <w:rPr>
          <w:rFonts w:ascii="PT Astra Serif" w:hAnsi="PT Astra Serif"/>
          <w:sz w:val="26"/>
          <w:szCs w:val="26"/>
        </w:rPr>
        <w:t xml:space="preserve"> по форме согласно приложению 11 к настоящему Порядку в течение пяти рабочих дней со дня внесения изменений в исходные показатели.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50. </w:t>
      </w:r>
      <w:r>
        <w:rPr>
          <w:rFonts w:ascii="PT Astra Serif" w:hAnsi="PT Astra Serif" w:cs="PT Astra Serif"/>
          <w:sz w:val="26"/>
          <w:szCs w:val="26"/>
        </w:rPr>
        <w:t xml:space="preserve">Главный распорядитель в случае введения в бюджетную роспись новых кодов целевых статей расходов, </w:t>
      </w:r>
      <w:r>
        <w:rPr>
          <w:rFonts w:ascii="PT Astra Serif" w:hAnsi="PT Astra Serif"/>
          <w:sz w:val="26"/>
        </w:rPr>
        <w:t xml:space="preserve">дополнительных</w:t>
      </w:r>
      <w:r>
        <w:rPr>
          <w:rFonts w:ascii="PT Astra Serif" w:hAnsi="PT Astra Serif"/>
          <w:sz w:val="26"/>
        </w:rPr>
        <w:t xml:space="preserve"> функциональных кодов (Доп. ФК) или внесения изменений в их наименования направляет в Департамент финансов письменный запрос в электронном виде или на бумажном носителе за подписью руководителя главного распорядителя или лица, исполняющего его обязанности.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51. Организация работы по составлению, утвержден</w:t>
      </w:r>
      <w:r>
        <w:rPr>
          <w:rFonts w:ascii="PT Astra Serif" w:hAnsi="PT Astra Serif"/>
          <w:sz w:val="26"/>
          <w:szCs w:val="26"/>
        </w:rPr>
        <w:t xml:space="preserve">ию и ведению бюджетной росписи и лимитов бюджетных обязательств главного распорядителя (распорядителя) (главного администратора источников) осуществляется главным распорядителем (главным администратором источников) в соответствии с требованиями Бюджетного </w:t>
      </w:r>
      <w:hyperlink r:id="rId22" w:tooltip="https://login.consultant.ru/link/?req=doc&amp;base=LAW&amp;n=479341" w:history="1">
        <w:r>
          <w:rPr>
            <w:rFonts w:ascii="PT Astra Serif" w:hAnsi="PT Astra Serif"/>
            <w:sz w:val="26"/>
            <w:szCs w:val="26"/>
          </w:rPr>
          <w:t xml:space="preserve">кодекса</w:t>
        </w:r>
      </w:hyperlink>
      <w:r>
        <w:rPr>
          <w:rFonts w:ascii="PT Astra Serif" w:hAnsi="PT Astra Serif"/>
          <w:sz w:val="26"/>
          <w:szCs w:val="26"/>
        </w:rPr>
        <w:t xml:space="preserve"> Российской Федерации и настоящего Порядка.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52. Главный распорядитель должен в последний рабочий день каждого месяца осуществлять с помощью автоматизированной системы сверку бюджетных ассигнований текущего финансового года дове</w:t>
      </w:r>
      <w:r>
        <w:rPr>
          <w:rFonts w:ascii="PT Astra Serif" w:hAnsi="PT Astra Serif"/>
          <w:sz w:val="26"/>
          <w:szCs w:val="26"/>
        </w:rPr>
        <w:t xml:space="preserve">денных до главного распорядителя и распределенных им между распорядителями (получателями). В случае расхождения указанных ассигнований устанавливаются причины расхождений и принимаются меры по их устранению в течение последнего рабочего дня каждого месяца.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53. Изменение бюджетной росписи и лимитов бюджетных обязательств главного распорядителя (распорядителя) осуществляется в срок не позднее одного рабочего дня до окончания текущего финансового года.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3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54. Показатели бюджетной </w:t>
      </w:r>
      <w:hyperlink w:tooltip="#P1208" w:anchor="P1208" w:history="1">
        <w:r>
          <w:rPr>
            <w:rFonts w:ascii="PT Astra Serif" w:hAnsi="PT Astra Serif"/>
            <w:sz w:val="26"/>
            <w:szCs w:val="26"/>
          </w:rPr>
          <w:t xml:space="preserve">росписи</w:t>
        </w:r>
      </w:hyperlink>
      <w:r>
        <w:rPr>
          <w:rFonts w:ascii="PT Astra Serif" w:hAnsi="PT Astra Serif"/>
          <w:sz w:val="26"/>
          <w:szCs w:val="26"/>
        </w:rPr>
        <w:t xml:space="preserve"> и лимиты бю</w:t>
      </w:r>
      <w:r>
        <w:rPr>
          <w:rFonts w:ascii="PT Astra Serif" w:hAnsi="PT Astra Serif"/>
          <w:sz w:val="26"/>
          <w:szCs w:val="26"/>
        </w:rPr>
        <w:t xml:space="preserve">джетных обязательств главного распорядителя (распорядителя) (главного администратора источников), утвержденные в соответствии со сводной росписью на текущий финансовый год и на плановый период, прекращают свое действие 31 декабря текущего финансового года.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pStyle w:val="1034"/>
        <w:ind w:firstLine="4820"/>
        <w:jc w:val="both"/>
        <w:rPr>
          <w:rFonts w:ascii="PT Astra Serif" w:hAnsi="PT Astra Serif"/>
          <w:sz w:val="26"/>
          <w:szCs w:val="26"/>
        </w:rPr>
      </w:pPr>
      <w:r>
        <w:rPr>
          <w:rStyle w:val="1039"/>
          <w:rFonts w:ascii="PT Astra Serif" w:hAnsi="PT Astra Serif" w:eastAsia="Arial"/>
          <w:b w:val="0"/>
          <w:sz w:val="26"/>
          <w:szCs w:val="26"/>
        </w:rPr>
        <w:t xml:space="preserve">Приложение 1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left="5103" w:hanging="283"/>
        <w:rPr>
          <w:rFonts w:ascii="PT Astra Serif" w:hAnsi="PT Astra Serif"/>
          <w:sz w:val="26"/>
          <w:szCs w:val="26"/>
        </w:rPr>
        <w:pBdr>
          <w:left w:val="none" w:color="000000" w:sz="4" w:space="1"/>
        </w:pBdr>
      </w:pPr>
      <w:r>
        <w:rPr>
          <w:rStyle w:val="1039"/>
          <w:rFonts w:ascii="PT Astra Serif" w:hAnsi="PT Astra Serif" w:eastAsia="Arial"/>
          <w:b w:val="0"/>
          <w:sz w:val="26"/>
          <w:szCs w:val="26"/>
        </w:rPr>
        <w:t xml:space="preserve">к Порядку составления и ведения сводной 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left="4820"/>
        <w:rPr>
          <w:rStyle w:val="1039"/>
          <w:rFonts w:ascii="PT Astra Serif" w:hAnsi="PT Astra Serif" w:eastAsia="Arial"/>
          <w:b w:val="0"/>
          <w:sz w:val="26"/>
          <w:szCs w:val="26"/>
        </w:rPr>
      </w:pPr>
      <w:r>
        <w:rPr>
          <w:rStyle w:val="1039"/>
          <w:rFonts w:ascii="PT Astra Serif" w:hAnsi="PT Astra Serif" w:eastAsia="Arial"/>
          <w:b w:val="0"/>
          <w:sz w:val="26"/>
          <w:szCs w:val="26"/>
        </w:rPr>
        <w:t xml:space="preserve">бюджетной росписи областного бюджета и</w:t>
      </w:r>
      <w:r>
        <w:rPr>
          <w:rStyle w:val="1039"/>
          <w:rFonts w:ascii="PT Astra Serif" w:hAnsi="PT Astra Serif" w:eastAsia="Arial"/>
          <w:b w:val="0"/>
          <w:sz w:val="26"/>
          <w:szCs w:val="26"/>
        </w:rPr>
      </w:r>
      <w:r>
        <w:rPr>
          <w:rStyle w:val="1039"/>
          <w:rFonts w:ascii="PT Astra Serif" w:hAnsi="PT Astra Serif" w:eastAsia="Arial"/>
          <w:b w:val="0"/>
          <w:sz w:val="26"/>
          <w:szCs w:val="26"/>
        </w:rPr>
      </w:r>
    </w:p>
    <w:p>
      <w:pPr>
        <w:ind w:left="4820"/>
        <w:rPr>
          <w:rStyle w:val="1039"/>
          <w:rFonts w:ascii="PT Astra Serif" w:hAnsi="PT Astra Serif" w:eastAsia="Arial"/>
          <w:b w:val="0"/>
          <w:sz w:val="26"/>
          <w:szCs w:val="26"/>
        </w:rPr>
        <w:pBdr>
          <w:left w:val="none" w:color="000000" w:sz="4" w:space="1"/>
        </w:pBdr>
      </w:pPr>
      <w:r>
        <w:rPr>
          <w:rStyle w:val="1039"/>
          <w:rFonts w:ascii="PT Astra Serif" w:hAnsi="PT Astra Serif" w:eastAsia="Arial"/>
          <w:b w:val="0"/>
          <w:sz w:val="26"/>
          <w:szCs w:val="26"/>
        </w:rPr>
        <w:t xml:space="preserve">бюджетных росписей главных распорядителей (распорядителей) средств областного бюджета, а также утверждения (изменения) и доведения лимитов бюджетных обязательств, утвержденному приказом Департамента финансов Томской области от 14.12.2007 № 39</w:t>
      </w:r>
      <w:r>
        <w:rPr>
          <w:rStyle w:val="1039"/>
          <w:rFonts w:ascii="PT Astra Serif" w:hAnsi="PT Astra Serif" w:eastAsia="Arial"/>
          <w:b w:val="0"/>
          <w:sz w:val="26"/>
          <w:szCs w:val="26"/>
        </w:rPr>
      </w:r>
      <w:r>
        <w:rPr>
          <w:rStyle w:val="1039"/>
          <w:rFonts w:ascii="PT Astra Serif" w:hAnsi="PT Astra Serif" w:eastAsia="Arial"/>
          <w:b w:val="0"/>
          <w:sz w:val="26"/>
          <w:szCs w:val="26"/>
        </w:rPr>
      </w:r>
    </w:p>
    <w:p>
      <w:pPr>
        <w:ind w:right="134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43"/>
        <w:gridCol w:w="5211"/>
      </w:tblGrid>
      <w:tr>
        <w:trPr/>
        <w:tc>
          <w:tcPr>
            <w:tcW w:w="4643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tcW w:w="5211" w:type="dxa"/>
            <w:textDirection w:val="lrTb"/>
            <w:noWrap w:val="false"/>
          </w:tcPr>
          <w:p>
            <w:pPr>
              <w:ind w:right="-88"/>
              <w:jc w:val="center"/>
              <w:tabs>
                <w:tab w:val="left" w:pos="1593" w:leader="none"/>
              </w:tabs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УТВЕРЖДАЮ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ind w:left="-391" w:right="-249" w:firstLine="391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Заместитель Губернатора Томской области –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ind w:right="-88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начальник Департамента финансов 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ind w:right="-88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Томской области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</w:tbl>
    <w:p>
      <w:pPr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 w:val="16"/>
          <w:szCs w:val="16"/>
        </w:rPr>
      </w:r>
    </w:p>
    <w:p>
      <w:pPr>
        <w:ind w:right="276"/>
        <w:jc w:val="right"/>
        <w:tabs>
          <w:tab w:val="left" w:pos="510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___________ ________________________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                     (подпись)       (расшифровка подписи)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 w:val="16"/>
          <w:szCs w:val="16"/>
        </w:rPr>
      </w:r>
    </w:p>
    <w:p>
      <w:pPr>
        <w:ind w:right="134" w:firstLine="5245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«______» _______________ 20___ г.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 w:val="16"/>
          <w:szCs w:val="16"/>
        </w:rPr>
      </w:r>
    </w:p>
    <w:p>
      <w:pPr>
        <w:pStyle w:val="808"/>
        <w:jc w:val="center"/>
        <w:spacing w:before="0" w:after="0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Сводная бюджетная роспись областного бюджета</w:t>
      </w:r>
      <w:r>
        <w:rPr>
          <w:rFonts w:ascii="PT Astra Serif" w:hAnsi="PT Astra Serif"/>
          <w:sz w:val="26"/>
          <w:szCs w:val="26"/>
        </w:rPr>
        <w:br/>
        <w:t xml:space="preserve">на 20___ финансовый год и на плановый период </w:t>
      </w:r>
      <w:r>
        <w:rPr>
          <w:rFonts w:ascii="PT Astra Serif" w:hAnsi="PT Astra Serif"/>
          <w:sz w:val="26"/>
          <w:szCs w:val="26"/>
        </w:rPr>
        <w:br/>
        <w:t xml:space="preserve">20___ и 20___ годов</w:t>
      </w:r>
      <w:r>
        <w:rPr>
          <w:rFonts w:ascii="PT Astra Serif" w:hAnsi="PT Astra Serif"/>
          <w:b/>
          <w:sz w:val="26"/>
          <w:szCs w:val="26"/>
        </w:rPr>
      </w:r>
      <w:r>
        <w:rPr>
          <w:rFonts w:ascii="PT Astra Serif" w:hAnsi="PT Astra Serif"/>
          <w:b/>
          <w:sz w:val="26"/>
          <w:szCs w:val="26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Раздел I. Бюджетные ассигнования по расходам областного бюджета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тыс. руб.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tbl>
      <w:tblPr>
        <w:tblW w:w="9639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1559"/>
        <w:gridCol w:w="1276"/>
        <w:gridCol w:w="1134"/>
        <w:gridCol w:w="992"/>
        <w:gridCol w:w="992"/>
        <w:gridCol w:w="992"/>
        <w:gridCol w:w="1134"/>
      </w:tblGrid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Наименование показателей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61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Код по бюджетной классификации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Сумма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pStyle w:val="104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</w:r>
            <w:r>
              <w:rPr>
                <w:rFonts w:ascii="PT Astra Serif" w:hAnsi="PT Astra Serif" w:cs="Times New Roman"/>
                <w:sz w:val="22"/>
                <w:szCs w:val="22"/>
              </w:rPr>
            </w:r>
            <w:r>
              <w:rPr>
                <w:rFonts w:ascii="PT Astra Serif" w:hAnsi="PT Astra Serif" w:cs="Times New Roman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главного распорядителя средств областного бюджета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раздела, подраздела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целевой статьи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вида расходов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Всего:</w:t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</w:tbl>
    <w:p>
      <w:pPr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Раздел II. Бюджетные ассигнования по источникам финансирования дефицита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областного бюджета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jc w:val="right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26"/>
          <w:szCs w:val="26"/>
        </w:rPr>
        <w:t xml:space="preserve">тыс. руб.</w:t>
      </w:r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 w:val="16"/>
          <w:szCs w:val="16"/>
        </w:rPr>
      </w:r>
    </w:p>
    <w:tbl>
      <w:tblPr>
        <w:tblW w:w="9639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1730"/>
        <w:gridCol w:w="4791"/>
        <w:gridCol w:w="992"/>
        <w:gridCol w:w="992"/>
        <w:gridCol w:w="1134"/>
      </w:tblGrid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730" w:type="dxa"/>
            <w:vAlign w:val="center"/>
            <w:vMerge w:val="restart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Наименование показателей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9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Код источника финансирования дефицита областного бюджета по бюджетной классификации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3118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Сумма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730" w:type="dxa"/>
            <w:vMerge w:val="continue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91" w:type="dxa"/>
            <w:vMerge w:val="continue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730" w:type="dxa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Всего:</w:t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91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730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91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730" w:type="dxa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91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</w:tbl>
    <w:p>
      <w:pPr>
        <w:jc w:val="both"/>
        <w:shd w:val="clear" w:color="auto" w:fill="ffffff"/>
        <w:rPr>
          <w:rFonts w:ascii="PT Astra Serif" w:hAnsi="PT Astra Serif" w:cs="Times New Roman CYR"/>
          <w:sz w:val="26"/>
          <w:szCs w:val="26"/>
        </w:rPr>
      </w:pPr>
      <w:r>
        <w:rPr>
          <w:rFonts w:ascii="PT Astra Serif" w:hAnsi="PT Astra Serif" w:cs="Times New Roman CYR"/>
          <w:sz w:val="26"/>
          <w:szCs w:val="26"/>
        </w:rPr>
      </w:r>
      <w:r>
        <w:rPr>
          <w:rFonts w:ascii="PT Astra Serif" w:hAnsi="PT Astra Serif" w:cs="Times New Roman CYR"/>
          <w:sz w:val="26"/>
          <w:szCs w:val="26"/>
        </w:rPr>
      </w:r>
      <w:r>
        <w:rPr>
          <w:rFonts w:ascii="PT Astra Serif" w:hAnsi="PT Astra Serif" w:cs="Times New Roman CYR"/>
          <w:sz w:val="26"/>
          <w:szCs w:val="26"/>
        </w:rPr>
      </w:r>
    </w:p>
    <w:p>
      <w:pPr>
        <w:jc w:val="both"/>
        <w:shd w:val="clear" w:color="auto" w:fill="ffffff"/>
        <w:rPr>
          <w:rFonts w:ascii="PT Astra Serif" w:hAnsi="PT Astra Serif" w:cs="Times New Roman CYR"/>
          <w:sz w:val="26"/>
          <w:szCs w:val="26"/>
        </w:rPr>
      </w:pPr>
      <w:r>
        <w:rPr>
          <w:rFonts w:ascii="PT Astra Serif" w:hAnsi="PT Astra Serif" w:cs="Times New Roman CYR"/>
          <w:sz w:val="26"/>
          <w:szCs w:val="26"/>
        </w:rPr>
      </w:r>
      <w:r>
        <w:rPr>
          <w:rFonts w:ascii="PT Astra Serif" w:hAnsi="PT Astra Serif" w:cs="Times New Roman CYR"/>
          <w:sz w:val="26"/>
          <w:szCs w:val="26"/>
        </w:rPr>
      </w:r>
      <w:r>
        <w:rPr>
          <w:rFonts w:ascii="PT Astra Serif" w:hAnsi="PT Astra Serif" w:cs="Times New Roman CYR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cs="Times New Roman CYR"/>
          <w:sz w:val="26"/>
          <w:szCs w:val="26"/>
        </w:rPr>
        <w:t xml:space="preserve">Отметка об исполнителе (</w:t>
      </w:r>
      <w:r>
        <w:rPr>
          <w:rFonts w:ascii="PT Astra Serif" w:hAnsi="PT Astra Serif" w:cs="PT Astra Serif"/>
          <w:sz w:val="26"/>
          <w:szCs w:val="26"/>
        </w:rPr>
        <w:t xml:space="preserve">Фамилия Имя Отчество (последнее – при наличии), телефон, адрес электронной почты)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ind w:firstLine="4820"/>
        <w:rPr>
          <w:rFonts w:ascii="PT Astra Serif" w:hAnsi="PT Astra Serif"/>
          <w:sz w:val="26"/>
          <w:szCs w:val="26"/>
        </w:rPr>
      </w:pPr>
      <w:r>
        <w:rPr>
          <w:rStyle w:val="1039"/>
          <w:rFonts w:ascii="PT Astra Serif" w:hAnsi="PT Astra Serif" w:eastAsia="Arial"/>
          <w:b w:val="0"/>
          <w:sz w:val="26"/>
          <w:szCs w:val="26"/>
        </w:rPr>
        <w:t xml:space="preserve">Приложение 2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firstLine="4820"/>
        <w:rPr>
          <w:rFonts w:ascii="PT Astra Serif" w:hAnsi="PT Astra Serif"/>
          <w:sz w:val="26"/>
          <w:szCs w:val="26"/>
        </w:rPr>
      </w:pPr>
      <w:r>
        <w:rPr>
          <w:rStyle w:val="1039"/>
          <w:rFonts w:ascii="PT Astra Serif" w:hAnsi="PT Astra Serif" w:eastAsia="Arial"/>
          <w:b w:val="0"/>
          <w:sz w:val="26"/>
          <w:szCs w:val="26"/>
        </w:rPr>
        <w:t xml:space="preserve">к Порядку составления и ведения сводной 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firstLine="4820"/>
        <w:rPr>
          <w:rFonts w:ascii="PT Astra Serif" w:hAnsi="PT Astra Serif"/>
          <w:sz w:val="26"/>
          <w:szCs w:val="26"/>
        </w:rPr>
      </w:pPr>
      <w:r>
        <w:rPr>
          <w:rStyle w:val="1039"/>
          <w:rFonts w:ascii="PT Astra Serif" w:hAnsi="PT Astra Serif" w:eastAsia="Arial"/>
          <w:b w:val="0"/>
          <w:sz w:val="26"/>
          <w:szCs w:val="26"/>
        </w:rPr>
        <w:t xml:space="preserve">бюджетной росписи областного бюджета и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left="4820"/>
        <w:rPr>
          <w:rStyle w:val="1039"/>
          <w:rFonts w:ascii="PT Astra Serif" w:hAnsi="PT Astra Serif" w:eastAsia="Arial"/>
          <w:b w:val="0"/>
          <w:sz w:val="26"/>
          <w:szCs w:val="26"/>
        </w:rPr>
      </w:pPr>
      <w:r>
        <w:rPr>
          <w:rStyle w:val="1039"/>
          <w:rFonts w:ascii="PT Astra Serif" w:hAnsi="PT Astra Serif" w:eastAsia="Arial"/>
          <w:b w:val="0"/>
          <w:sz w:val="26"/>
          <w:szCs w:val="26"/>
        </w:rPr>
        <w:t xml:space="preserve">бюджетных росписей главных распорядителей (распорядителей) средств областного бюджета, а также утверждения (изменения) и доведения лимитов бюджетных обязательств, утвержденному приказом Департамента финансов Томской области от 14.12.2007 № 39</w:t>
      </w:r>
      <w:r>
        <w:rPr>
          <w:rStyle w:val="1039"/>
          <w:rFonts w:ascii="PT Astra Serif" w:hAnsi="PT Astra Serif" w:eastAsia="Arial"/>
          <w:b w:val="0"/>
          <w:sz w:val="26"/>
          <w:szCs w:val="26"/>
        </w:rPr>
      </w:r>
      <w:r>
        <w:rPr>
          <w:rStyle w:val="1039"/>
          <w:rFonts w:ascii="PT Astra Serif" w:hAnsi="PT Astra Serif" w:eastAsia="Arial"/>
          <w:b w:val="0"/>
          <w:sz w:val="26"/>
          <w:szCs w:val="26"/>
        </w:rPr>
      </w:r>
    </w:p>
    <w:p>
      <w:pPr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                      УТВЕРЖДАЮ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center"/>
        <w:tabs>
          <w:tab w:val="left" w:pos="5387" w:leader="none"/>
          <w:tab w:val="left" w:pos="552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                       Заместитель Губернатора Томской области –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                       начальник Департамента финансов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                      Томской области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right="134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______________ _______________________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                       (подпись)         (расшифровка подписи)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right="134" w:firstLine="538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«______» _______________ 20___ г.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right="134" w:firstLine="538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808"/>
        <w:jc w:val="center"/>
        <w:spacing w:before="0"/>
        <w:rPr>
          <w:rFonts w:ascii="PT Astra Serif" w:hAnsi="PT Astra Serif"/>
          <w:b/>
          <w:caps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Лимиты бюджетных обязательств областного бюджета на 20___ финансовый год</w:t>
      </w:r>
      <w:r>
        <w:rPr>
          <w:rFonts w:ascii="PT Astra Serif" w:hAnsi="PT Astra Serif"/>
          <w:sz w:val="26"/>
          <w:szCs w:val="26"/>
        </w:rPr>
        <w:br/>
        <w:t xml:space="preserve">и на плановый период 20___ и 20___ годов</w:t>
      </w:r>
      <w:r>
        <w:rPr>
          <w:rFonts w:ascii="PT Astra Serif" w:hAnsi="PT Astra Serif"/>
          <w:b/>
          <w:caps/>
          <w:sz w:val="26"/>
          <w:szCs w:val="26"/>
        </w:rPr>
      </w:r>
      <w:r>
        <w:rPr>
          <w:rFonts w:ascii="PT Astra Serif" w:hAnsi="PT Astra Serif"/>
          <w:b/>
          <w:caps/>
          <w:sz w:val="26"/>
          <w:szCs w:val="26"/>
        </w:rPr>
      </w:r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тыс. руб.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tbl>
      <w:tblPr>
        <w:tblW w:w="9639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1559"/>
        <w:gridCol w:w="1276"/>
        <w:gridCol w:w="992"/>
        <w:gridCol w:w="992"/>
        <w:gridCol w:w="992"/>
        <w:gridCol w:w="1134"/>
        <w:gridCol w:w="1134"/>
      </w:tblGrid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Наименование показателей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19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Код по бюджетной классификации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Сумма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pStyle w:val="104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главного распорядителя средств областного бюджета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раздела, подраздела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целевой статьи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вида расходов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Всего:</w:t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</w:tbl>
    <w:p>
      <w:pPr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Times New Roman CYR"/>
          <w:sz w:val="26"/>
          <w:szCs w:val="26"/>
        </w:rPr>
        <w:t xml:space="preserve">Отметка об исполнителе (</w:t>
      </w:r>
      <w:r>
        <w:rPr>
          <w:rFonts w:ascii="PT Astra Serif" w:hAnsi="PT Astra Serif" w:cs="PT Astra Serif"/>
          <w:sz w:val="26"/>
          <w:szCs w:val="26"/>
        </w:rPr>
        <w:t xml:space="preserve">Фамилия Имя Отчество (последнее – при наличии), телефон, адрес электронной почты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ind w:firstLine="4820"/>
        <w:rPr>
          <w:rFonts w:ascii="PT Astra Serif" w:hAnsi="PT Astra Serif"/>
          <w:sz w:val="26"/>
          <w:szCs w:val="26"/>
        </w:rPr>
      </w:pPr>
      <w:r>
        <w:rPr>
          <w:rStyle w:val="1039"/>
          <w:rFonts w:ascii="PT Astra Serif" w:hAnsi="PT Astra Serif" w:eastAsia="Arial"/>
          <w:b w:val="0"/>
          <w:sz w:val="26"/>
          <w:szCs w:val="26"/>
        </w:rPr>
        <w:t xml:space="preserve">Приложение 3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firstLine="4820"/>
        <w:rPr>
          <w:rFonts w:ascii="PT Astra Serif" w:hAnsi="PT Astra Serif"/>
          <w:sz w:val="26"/>
          <w:szCs w:val="26"/>
        </w:rPr>
      </w:pPr>
      <w:r>
        <w:rPr>
          <w:rStyle w:val="1039"/>
          <w:rFonts w:ascii="PT Astra Serif" w:hAnsi="PT Astra Serif" w:eastAsia="Arial"/>
          <w:b w:val="0"/>
          <w:sz w:val="26"/>
          <w:szCs w:val="26"/>
        </w:rPr>
        <w:t xml:space="preserve">к Порядку составления и ведения сводной 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left="4820"/>
        <w:rPr>
          <w:rStyle w:val="1039"/>
          <w:rFonts w:ascii="PT Astra Serif" w:hAnsi="PT Astra Serif" w:eastAsia="Arial"/>
          <w:b w:val="0"/>
          <w:sz w:val="26"/>
          <w:szCs w:val="26"/>
        </w:rPr>
      </w:pPr>
      <w:r>
        <w:rPr>
          <w:rStyle w:val="1039"/>
          <w:rFonts w:ascii="PT Astra Serif" w:hAnsi="PT Astra Serif" w:eastAsia="Arial"/>
          <w:b w:val="0"/>
          <w:sz w:val="26"/>
          <w:szCs w:val="26"/>
        </w:rPr>
        <w:t xml:space="preserve">бюджетной росписи областн</w:t>
      </w:r>
      <w:r>
        <w:rPr>
          <w:rStyle w:val="1039"/>
          <w:rFonts w:ascii="PT Astra Serif" w:hAnsi="PT Astra Serif" w:eastAsia="Arial"/>
          <w:b w:val="0"/>
          <w:sz w:val="26"/>
          <w:szCs w:val="26"/>
        </w:rPr>
        <w:t xml:space="preserve">ого бюджета и бюджетных росписей главных распорядителей (распорядителей) средств областного бюджета, а также утверждения (изменения) и доведения лимитов бюджетных обязательств, утвержденному приказом Департамента финансов Томской области от 14.12.2007 № 39</w:t>
      </w:r>
      <w:r>
        <w:rPr>
          <w:rStyle w:val="1039"/>
          <w:rFonts w:ascii="PT Astra Serif" w:hAnsi="PT Astra Serif" w:eastAsia="Arial"/>
          <w:b w:val="0"/>
          <w:sz w:val="26"/>
          <w:szCs w:val="26"/>
        </w:rPr>
      </w:r>
      <w:r>
        <w:rPr>
          <w:rStyle w:val="1039"/>
          <w:rFonts w:ascii="PT Astra Serif" w:hAnsi="PT Astra Serif" w:eastAsia="Arial"/>
          <w:b w:val="0"/>
          <w:sz w:val="26"/>
          <w:szCs w:val="26"/>
        </w:rPr>
      </w:r>
    </w:p>
    <w:p>
      <w:pPr>
        <w:jc w:val="right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</w:r>
      <w:r>
        <w:rPr>
          <w:rFonts w:ascii="PT Astra Serif" w:hAnsi="PT Astra Serif"/>
          <w:b/>
          <w:sz w:val="26"/>
          <w:szCs w:val="26"/>
        </w:rPr>
      </w:r>
      <w:r>
        <w:rPr>
          <w:rFonts w:ascii="PT Astra Serif" w:hAnsi="PT Astra Serif"/>
          <w:b/>
          <w:sz w:val="26"/>
          <w:szCs w:val="26"/>
        </w:rPr>
      </w:r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center"/>
        <w:tabs>
          <w:tab w:val="left" w:pos="5245" w:leader="none"/>
          <w:tab w:val="left" w:pos="5387" w:leader="none"/>
          <w:tab w:val="left" w:pos="552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                       УТВЕРЖДАЮ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center"/>
        <w:tabs>
          <w:tab w:val="left" w:pos="5245" w:leader="none"/>
          <w:tab w:val="left" w:pos="5387" w:leader="none"/>
          <w:tab w:val="left" w:pos="552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                       Заместитель Губернатора Томской области -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                          начальник Департамента финансов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                           Томской области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right="134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right="134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_______________ ______________________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                           (подпись)       (расшифровка подписи)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right="134" w:firstLine="567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«______» _____________ 20___ г.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right="134" w:firstLine="567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808"/>
        <w:jc w:val="center"/>
        <w:spacing w:before="0" w:after="0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Сводная бюджетная роспись областного бюджета и лимиты бюджетных </w:t>
      </w:r>
      <w:r>
        <w:rPr>
          <w:rFonts w:ascii="PT Astra Serif" w:hAnsi="PT Astra Serif"/>
          <w:b/>
          <w:sz w:val="26"/>
          <w:szCs w:val="26"/>
        </w:rPr>
      </w:r>
      <w:r>
        <w:rPr>
          <w:rFonts w:ascii="PT Astra Serif" w:hAnsi="PT Astra Serif"/>
          <w:b/>
          <w:sz w:val="26"/>
          <w:szCs w:val="26"/>
        </w:rPr>
      </w:r>
    </w:p>
    <w:p>
      <w:pPr>
        <w:pStyle w:val="808"/>
        <w:jc w:val="center"/>
        <w:spacing w:before="0" w:after="0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обязательств на 20___ финансовый год и на плановый период 20___ и 20___ годов</w:t>
      </w:r>
      <w:r>
        <w:rPr>
          <w:rFonts w:ascii="PT Astra Serif" w:hAnsi="PT Astra Serif"/>
          <w:b/>
          <w:sz w:val="26"/>
          <w:szCs w:val="26"/>
        </w:rPr>
      </w:r>
      <w:r>
        <w:rPr>
          <w:rFonts w:ascii="PT Astra Serif" w:hAnsi="PT Astra Serif"/>
          <w:b/>
          <w:sz w:val="26"/>
          <w:szCs w:val="26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08"/>
        <w:jc w:val="center"/>
        <w:spacing w:before="0" w:after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_____________________________________________________________________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(наименование главного распорядителя средств областного бюджета)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Раздел I. Бюджетные ассигнования по расходам областного бюджета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center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ind w:right="-7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тыс. руб.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tbl>
      <w:tblPr>
        <w:tblW w:w="9639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1559"/>
        <w:gridCol w:w="1276"/>
        <w:gridCol w:w="1275"/>
        <w:gridCol w:w="993"/>
        <w:gridCol w:w="992"/>
        <w:gridCol w:w="992"/>
        <w:gridCol w:w="992"/>
      </w:tblGrid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Наименование показателей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03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Код по бюджетной классификации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2976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Сумма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pStyle w:val="104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главного распорядителя средств областного бюджета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раздела, подраздела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целевой статьи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вида расходов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Всего:</w:t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</w:tbl>
    <w:p>
      <w:pPr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Раздел II. Лимиты бюджетных обязательств областного бюджета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center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ind w:right="-7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тыс. руб.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tbl>
      <w:tblPr>
        <w:tblW w:w="9639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1559"/>
        <w:gridCol w:w="1276"/>
        <w:gridCol w:w="1275"/>
        <w:gridCol w:w="993"/>
        <w:gridCol w:w="992"/>
        <w:gridCol w:w="992"/>
        <w:gridCol w:w="992"/>
      </w:tblGrid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Наименование показателей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03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Код по бюджетной классификации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2976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Сумма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pStyle w:val="104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главного распорядителя средств областного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бюджета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раздела, подраздела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целевой статьи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вида расходов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Всего:</w:t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</w:tbl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Раздел III. Бюджетные ассигнования по источникам финансирования дефицита 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областного бюджета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right="-7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тыс. руб.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tbl>
      <w:tblPr>
        <w:tblW w:w="9639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1730"/>
        <w:gridCol w:w="4933"/>
        <w:gridCol w:w="992"/>
        <w:gridCol w:w="992"/>
        <w:gridCol w:w="992"/>
      </w:tblGrid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730" w:type="dxa"/>
            <w:vAlign w:val="center"/>
            <w:vMerge w:val="restart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Наименование показателей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33" w:type="dxa"/>
            <w:vMerge w:val="restart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Код источника финансирования дефицита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областного бюджета по бюджетной классификации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2976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Сумма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730" w:type="dxa"/>
            <w:vMerge w:val="continue"/>
            <w:textDirection w:val="lrTb"/>
            <w:noWrap w:val="false"/>
          </w:tcPr>
          <w:p>
            <w:pPr>
              <w:pStyle w:val="104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33" w:type="dxa"/>
            <w:vMerge w:val="continue"/>
            <w:textDirection w:val="lrTb"/>
            <w:noWrap w:val="false"/>
          </w:tcPr>
          <w:p>
            <w:pPr>
              <w:pStyle w:val="104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730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Всего:</w:t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33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730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33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730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33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</w:tbl>
    <w:p>
      <w:pPr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 CYR"/>
          <w:sz w:val="26"/>
          <w:szCs w:val="26"/>
        </w:rPr>
        <w:t xml:space="preserve">Отметка об исполнителе (</w:t>
      </w:r>
      <w:r>
        <w:rPr>
          <w:rFonts w:ascii="PT Astra Serif" w:hAnsi="PT Astra Serif" w:cs="PT Astra Serif"/>
          <w:sz w:val="26"/>
          <w:szCs w:val="26"/>
        </w:rPr>
        <w:t xml:space="preserve">Фамилия Имя Отчество (последнее – при наличии), телефон, адрес электронной почты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rPr>
          <w:rFonts w:ascii="PT Astra Serif" w:hAnsi="PT Astra Serif" w:eastAsia="Arial Unicode MS" w:cs="Times New Roman CYR"/>
        </w:rPr>
        <w:sectPr>
          <w:headerReference w:type="default" r:id="rId9"/>
          <w:headerReference w:type="even" r:id="rId10"/>
          <w:headerReference w:type="first" r:id="rId11"/>
          <w:footerReference w:type="default" r:id="rId12"/>
          <w:footerReference w:type="even" r:id="rId13"/>
          <w:footnotePr/>
          <w:endnotePr/>
          <w:type w:val="nextPage"/>
          <w:pgSz w:w="11907" w:h="16840" w:orient="portrait"/>
          <w:pgMar w:top="1134" w:right="851" w:bottom="1134" w:left="1418" w:header="737" w:footer="284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eastAsia="Arial Unicode MS" w:cs="Times New Roman CYR"/>
        </w:rPr>
      </w:r>
      <w:r>
        <w:rPr>
          <w:rFonts w:ascii="PT Astra Serif" w:hAnsi="PT Astra Serif" w:eastAsia="Arial Unicode MS" w:cs="Times New Roman CYR"/>
        </w:rPr>
      </w:r>
      <w:r>
        <w:rPr>
          <w:rFonts w:ascii="PT Astra Serif" w:hAnsi="PT Astra Serif" w:eastAsia="Arial Unicode MS" w:cs="Times New Roman CYR"/>
        </w:rPr>
      </w:r>
    </w:p>
    <w:tbl>
      <w:tblPr>
        <w:tblW w:w="151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1"/>
        <w:gridCol w:w="1220"/>
        <w:gridCol w:w="1249"/>
        <w:gridCol w:w="927"/>
        <w:gridCol w:w="157"/>
        <w:gridCol w:w="516"/>
        <w:gridCol w:w="213"/>
        <w:gridCol w:w="1167"/>
        <w:gridCol w:w="583"/>
        <w:gridCol w:w="1065"/>
        <w:gridCol w:w="685"/>
        <w:gridCol w:w="306"/>
        <w:gridCol w:w="278"/>
        <w:gridCol w:w="583"/>
        <w:gridCol w:w="729"/>
        <w:gridCol w:w="583"/>
        <w:gridCol w:w="1750"/>
        <w:gridCol w:w="728"/>
        <w:gridCol w:w="1167"/>
        <w:gridCol w:w="583"/>
      </w:tblGrid>
      <w:tr>
        <w:trPr>
          <w:trHeight w:val="300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72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80" w:type="dxa"/>
              <w:top w:w="15" w:type="dxa"/>
              <w:right w:w="15" w:type="dxa"/>
              <w:bottom w:w="0" w:type="dxa"/>
            </w:tcMar>
            <w:tcW w:w="2400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01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5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94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10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86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  <w:sz w:val="26"/>
                <w:szCs w:val="26"/>
              </w:rPr>
            </w:pPr>
            <w:r>
              <w:rPr>
                <w:rFonts w:ascii="PT Astra Serif" w:hAnsi="PT Astra Serif" w:cs="Times New Roman CYR"/>
                <w:sz w:val="26"/>
                <w:szCs w:val="26"/>
              </w:rPr>
              <w:t xml:space="preserve">Приложение 4</w:t>
            </w:r>
            <w:r>
              <w:rPr>
                <w:rFonts w:ascii="PT Astra Serif" w:hAnsi="PT Astra Serif" w:eastAsia="Arial Unicode MS" w:cs="Times New Roman CYR"/>
                <w:sz w:val="26"/>
                <w:szCs w:val="26"/>
              </w:rPr>
            </w:r>
            <w:r>
              <w:rPr>
                <w:rFonts w:ascii="PT Astra Serif" w:hAnsi="PT Astra Serif" w:eastAsia="Arial Unicode MS" w:cs="Times New Roman CYR"/>
                <w:sz w:val="26"/>
                <w:szCs w:val="26"/>
              </w:rPr>
            </w:r>
          </w:p>
        </w:tc>
      </w:tr>
      <w:tr>
        <w:trPr>
          <w:trHeight w:val="230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72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80" w:type="dxa"/>
              <w:top w:w="15" w:type="dxa"/>
              <w:right w:w="15" w:type="dxa"/>
              <w:bottom w:w="0" w:type="dxa"/>
            </w:tcMar>
            <w:tcW w:w="2400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01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5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94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10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86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  <w:sz w:val="26"/>
                <w:szCs w:val="26"/>
              </w:rPr>
            </w:pPr>
            <w:r>
              <w:rPr>
                <w:rFonts w:ascii="PT Astra Serif" w:hAnsi="PT Astra Serif" w:cs="Times New Roman CYR"/>
                <w:sz w:val="26"/>
                <w:szCs w:val="26"/>
              </w:rPr>
              <w:t xml:space="preserve">к Порядку составления и ведения сводной бюджетной</w:t>
            </w:r>
            <w:r>
              <w:rPr>
                <w:rFonts w:ascii="PT Astra Serif" w:hAnsi="PT Astra Serif" w:eastAsia="Arial Unicode MS" w:cs="Times New Roman CYR"/>
                <w:sz w:val="26"/>
                <w:szCs w:val="26"/>
              </w:rPr>
            </w:r>
            <w:r>
              <w:rPr>
                <w:rFonts w:ascii="PT Astra Serif" w:hAnsi="PT Astra Serif" w:eastAsia="Arial Unicode MS" w:cs="Times New Roman CYR"/>
                <w:sz w:val="26"/>
                <w:szCs w:val="26"/>
              </w:rPr>
            </w:r>
          </w:p>
        </w:tc>
      </w:tr>
      <w:tr>
        <w:trPr>
          <w:trHeight w:val="262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72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80" w:type="dxa"/>
              <w:top w:w="15" w:type="dxa"/>
              <w:right w:w="15" w:type="dxa"/>
              <w:bottom w:w="0" w:type="dxa"/>
            </w:tcMar>
            <w:tcW w:w="2400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01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5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94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10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86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  <w:sz w:val="26"/>
                <w:szCs w:val="26"/>
              </w:rPr>
            </w:pPr>
            <w:r>
              <w:rPr>
                <w:rFonts w:ascii="PT Astra Serif" w:hAnsi="PT Astra Serif" w:cs="Times New Roman CYR"/>
                <w:sz w:val="26"/>
                <w:szCs w:val="26"/>
              </w:rPr>
              <w:t xml:space="preserve">росписи областного бюджета и бюджетных росписей</w:t>
            </w:r>
            <w:r>
              <w:rPr>
                <w:rFonts w:ascii="PT Astra Serif" w:hAnsi="PT Astra Serif" w:eastAsia="Arial Unicode MS" w:cs="Times New Roman CYR"/>
                <w:sz w:val="26"/>
                <w:szCs w:val="26"/>
              </w:rPr>
            </w:r>
            <w:r>
              <w:rPr>
                <w:rFonts w:ascii="PT Astra Serif" w:hAnsi="PT Astra Serif" w:eastAsia="Arial Unicode MS" w:cs="Times New Roman CYR"/>
                <w:sz w:val="26"/>
                <w:szCs w:val="26"/>
              </w:rPr>
            </w:r>
          </w:p>
        </w:tc>
      </w:tr>
      <w:tr>
        <w:trPr>
          <w:trHeight w:val="262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72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80" w:type="dxa"/>
              <w:top w:w="15" w:type="dxa"/>
              <w:right w:w="15" w:type="dxa"/>
              <w:bottom w:w="0" w:type="dxa"/>
            </w:tcMar>
            <w:tcW w:w="2400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01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5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94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10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86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cs="Times New Roman CYR"/>
                <w:sz w:val="26"/>
                <w:szCs w:val="26"/>
              </w:rPr>
            </w:pPr>
            <w:r>
              <w:rPr>
                <w:rFonts w:ascii="PT Astra Serif" w:hAnsi="PT Astra Serif" w:cs="Times New Roman CYR"/>
                <w:sz w:val="26"/>
                <w:szCs w:val="26"/>
              </w:rPr>
              <w:t xml:space="preserve">главных распорядителей (распорядителей) средств областного бюджета, </w:t>
            </w:r>
            <w:r>
              <w:rPr>
                <w:rStyle w:val="1039"/>
                <w:rFonts w:ascii="PT Astra Serif" w:hAnsi="PT Astra Serif" w:eastAsia="Arial"/>
                <w:b w:val="0"/>
                <w:sz w:val="26"/>
                <w:szCs w:val="26"/>
              </w:rPr>
              <w:t xml:space="preserve">а также утверждения (изменения) и доведения лимитов бюджетных обязательств,</w:t>
            </w:r>
            <w:r>
              <w:rPr>
                <w:rFonts w:ascii="PT Astra Serif" w:hAnsi="PT Astra Serif" w:cs="Times New Roman CYR"/>
                <w:sz w:val="26"/>
                <w:szCs w:val="26"/>
              </w:rPr>
              <w:t xml:space="preserve"> утвержденному приказом Департамента финансов Томской области от 14.12.2007 № 39</w:t>
            </w:r>
            <w:r>
              <w:rPr>
                <w:rFonts w:ascii="PT Astra Serif" w:hAnsi="PT Astra Serif" w:cs="Times New Roman CYR"/>
                <w:sz w:val="26"/>
                <w:szCs w:val="26"/>
              </w:rPr>
            </w:r>
            <w:r>
              <w:rPr>
                <w:rFonts w:ascii="PT Astra Serif" w:hAnsi="PT Astra Serif" w:cs="Times New Roman CYR"/>
                <w:sz w:val="26"/>
                <w:szCs w:val="26"/>
              </w:rPr>
            </w:r>
          </w:p>
        </w:tc>
      </w:tr>
      <w:tr>
        <w:trPr>
          <w:trHeight w:val="482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72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80" w:type="dxa"/>
              <w:top w:w="15" w:type="dxa"/>
              <w:right w:w="15" w:type="dxa"/>
              <w:bottom w:w="0" w:type="dxa"/>
            </w:tcMar>
            <w:tcW w:w="2400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01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5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94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6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3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20"/>
                <w:szCs w:val="20"/>
              </w:rPr>
            </w:pP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</w:p>
        </w:tc>
        <w:tc>
          <w:tcPr>
            <w:gridSpan w:val="6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386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</w:tr>
      <w:tr>
        <w:trPr>
          <w:trHeight w:val="298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72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80" w:type="dxa"/>
              <w:top w:w="15" w:type="dxa"/>
              <w:right w:w="15" w:type="dxa"/>
              <w:bottom w:w="0" w:type="dxa"/>
            </w:tcMar>
            <w:tcW w:w="2400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01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5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94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10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86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cs="Times New Roman CYR"/>
                <w:sz w:val="26"/>
                <w:szCs w:val="26"/>
              </w:rPr>
            </w:pPr>
            <w:r>
              <w:rPr>
                <w:rFonts w:ascii="PT Astra Serif" w:hAnsi="PT Astra Serif" w:cs="Times New Roman CYR"/>
                <w:sz w:val="26"/>
                <w:szCs w:val="26"/>
              </w:rPr>
              <w:t xml:space="preserve">УТВЕРЖДАЮ</w:t>
            </w:r>
            <w:r>
              <w:rPr>
                <w:rFonts w:ascii="PT Astra Serif" w:hAnsi="PT Astra Serif" w:cs="Times New Roman CYR"/>
                <w:sz w:val="26"/>
                <w:szCs w:val="26"/>
              </w:rPr>
            </w:r>
            <w:r>
              <w:rPr>
                <w:rFonts w:ascii="PT Astra Serif" w:hAnsi="PT Astra Serif" w:cs="Times New Roman CYR"/>
                <w:sz w:val="26"/>
                <w:szCs w:val="26"/>
              </w:rPr>
            </w:r>
          </w:p>
          <w:p>
            <w:pPr>
              <w:jc w:val="center"/>
              <w:rPr>
                <w:rFonts w:ascii="PT Astra Serif" w:hAnsi="PT Astra Serif" w:eastAsia="Arial Unicode MS" w:cs="Times New Roman CYR"/>
                <w:sz w:val="26"/>
                <w:szCs w:val="26"/>
              </w:rPr>
            </w:pPr>
            <w:r>
              <w:rPr>
                <w:rFonts w:ascii="PT Astra Serif" w:hAnsi="PT Astra Serif" w:cs="Times New Roman CYR"/>
                <w:sz w:val="26"/>
                <w:szCs w:val="26"/>
              </w:rPr>
              <w:t xml:space="preserve">Заместитель Губернатора Томской области -</w:t>
            </w:r>
            <w:r>
              <w:rPr>
                <w:rFonts w:ascii="PT Astra Serif" w:hAnsi="PT Astra Serif" w:eastAsia="Arial Unicode MS" w:cs="Times New Roman CYR"/>
                <w:sz w:val="26"/>
                <w:szCs w:val="26"/>
              </w:rPr>
            </w:r>
            <w:r>
              <w:rPr>
                <w:rFonts w:ascii="PT Astra Serif" w:hAnsi="PT Astra Serif" w:eastAsia="Arial Unicode MS" w:cs="Times New Roman CYR"/>
                <w:sz w:val="26"/>
                <w:szCs w:val="26"/>
              </w:rPr>
            </w:r>
          </w:p>
        </w:tc>
      </w:tr>
      <w:tr>
        <w:trPr>
          <w:trHeight w:val="261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72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80" w:type="dxa"/>
              <w:top w:w="15" w:type="dxa"/>
              <w:right w:w="15" w:type="dxa"/>
              <w:bottom w:w="0" w:type="dxa"/>
            </w:tcMar>
            <w:tcW w:w="2400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01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5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94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10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86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26"/>
                <w:szCs w:val="26"/>
              </w:rPr>
            </w:pPr>
            <w:r>
              <w:rPr>
                <w:rFonts w:ascii="PT Astra Serif" w:hAnsi="PT Astra Serif" w:cs="Times New Roman CYR"/>
                <w:sz w:val="26"/>
                <w:szCs w:val="26"/>
              </w:rPr>
              <w:t xml:space="preserve"> начальник Департамента финансов</w:t>
            </w:r>
            <w:r>
              <w:rPr>
                <w:rFonts w:ascii="PT Astra Serif" w:hAnsi="PT Astra Serif" w:eastAsia="Arial Unicode MS" w:cs="Times New Roman CYR"/>
                <w:sz w:val="26"/>
                <w:szCs w:val="26"/>
              </w:rPr>
            </w:r>
            <w:r>
              <w:rPr>
                <w:rFonts w:ascii="PT Astra Serif" w:hAnsi="PT Astra Serif" w:eastAsia="Arial Unicode MS" w:cs="Times New Roman CYR"/>
                <w:sz w:val="26"/>
                <w:szCs w:val="26"/>
              </w:rPr>
            </w:r>
          </w:p>
        </w:tc>
      </w:tr>
      <w:tr>
        <w:trPr>
          <w:trHeight w:val="237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72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80" w:type="dxa"/>
              <w:top w:w="15" w:type="dxa"/>
              <w:right w:w="15" w:type="dxa"/>
              <w:bottom w:w="0" w:type="dxa"/>
            </w:tcMar>
            <w:tcW w:w="2400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01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5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94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10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86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26"/>
                <w:szCs w:val="26"/>
              </w:rPr>
            </w:pPr>
            <w:r>
              <w:rPr>
                <w:rFonts w:ascii="PT Astra Serif" w:hAnsi="PT Astra Serif" w:cs="Times New Roman CYR"/>
                <w:sz w:val="26"/>
                <w:szCs w:val="26"/>
              </w:rPr>
              <w:t xml:space="preserve">  Томской области</w:t>
            </w:r>
            <w:r>
              <w:rPr>
                <w:rFonts w:ascii="PT Astra Serif" w:hAnsi="PT Astra Serif" w:eastAsia="Arial Unicode MS" w:cs="Times New Roman CYR"/>
                <w:sz w:val="26"/>
                <w:szCs w:val="26"/>
              </w:rPr>
            </w:r>
            <w:r>
              <w:rPr>
                <w:rFonts w:ascii="PT Astra Serif" w:hAnsi="PT Astra Serif" w:eastAsia="Arial Unicode MS" w:cs="Times New Roman CYR"/>
                <w:sz w:val="26"/>
                <w:szCs w:val="26"/>
              </w:rPr>
            </w:r>
          </w:p>
        </w:tc>
      </w:tr>
      <w:tr>
        <w:trPr>
          <w:trHeight w:val="436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72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80" w:type="dxa"/>
              <w:top w:w="15" w:type="dxa"/>
              <w:right w:w="15" w:type="dxa"/>
              <w:bottom w:w="0" w:type="dxa"/>
            </w:tcMar>
            <w:tcW w:w="2400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01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5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94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10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86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26"/>
                <w:szCs w:val="26"/>
              </w:rPr>
            </w:pPr>
            <w:r>
              <w:rPr>
                <w:rFonts w:ascii="PT Astra Serif" w:hAnsi="PT Astra Serif" w:cs="Times New Roman CYR"/>
                <w:sz w:val="26"/>
                <w:szCs w:val="26"/>
              </w:rPr>
              <w:t xml:space="preserve">____________ ______________________</w:t>
            </w:r>
            <w:r>
              <w:rPr>
                <w:rFonts w:ascii="PT Astra Serif" w:hAnsi="PT Astra Serif" w:eastAsia="Arial Unicode MS" w:cs="Times New Roman CYR"/>
                <w:sz w:val="26"/>
                <w:szCs w:val="26"/>
              </w:rPr>
            </w:r>
            <w:r>
              <w:rPr>
                <w:rFonts w:ascii="PT Astra Serif" w:hAnsi="PT Astra Serif" w:eastAsia="Arial Unicode MS" w:cs="Times New Roman CYR"/>
                <w:sz w:val="26"/>
                <w:szCs w:val="26"/>
              </w:rPr>
            </w:r>
          </w:p>
        </w:tc>
      </w:tr>
      <w:tr>
        <w:trPr>
          <w:trHeight w:val="199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72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80" w:type="dxa"/>
              <w:top w:w="15" w:type="dxa"/>
              <w:right w:w="15" w:type="dxa"/>
              <w:bottom w:w="0" w:type="dxa"/>
            </w:tcMar>
            <w:tcW w:w="2400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01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5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94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10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86" w:type="dxa"/>
            <w:vAlign w:val="center"/>
            <w:textDirection w:val="lrTb"/>
            <w:noWrap/>
          </w:tcPr>
          <w:p>
            <w:pPr>
              <w:jc w:val="center"/>
              <w:tabs>
                <w:tab w:val="left" w:pos="577" w:leader="none"/>
                <w:tab w:val="left" w:pos="5017" w:leader="none"/>
              </w:tabs>
              <w:rPr>
                <w:rFonts w:ascii="PT Astra Serif" w:hAnsi="PT Astra Serif" w:cs="Times New Roman CYR"/>
                <w:sz w:val="26"/>
                <w:szCs w:val="26"/>
              </w:rPr>
            </w:pPr>
            <w:r>
              <w:rPr>
                <w:rFonts w:ascii="PT Astra Serif" w:hAnsi="PT Astra Serif" w:cs="Times New Roman CYR"/>
                <w:sz w:val="26"/>
                <w:szCs w:val="26"/>
              </w:rPr>
              <w:t xml:space="preserve">   (подпись)     (расшифровка подписи)</w:t>
            </w:r>
            <w:r>
              <w:rPr>
                <w:rFonts w:ascii="PT Astra Serif" w:hAnsi="PT Astra Serif" w:cs="Times New Roman CYR"/>
                <w:sz w:val="26"/>
                <w:szCs w:val="26"/>
              </w:rPr>
            </w:r>
            <w:r>
              <w:rPr>
                <w:rFonts w:ascii="PT Astra Serif" w:hAnsi="PT Astra Serif" w:cs="Times New Roman CYR"/>
                <w:sz w:val="26"/>
                <w:szCs w:val="26"/>
              </w:rPr>
            </w:r>
          </w:p>
        </w:tc>
      </w:tr>
      <w:tr>
        <w:trPr>
          <w:trHeight w:val="199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72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80" w:type="dxa"/>
              <w:top w:w="15" w:type="dxa"/>
              <w:right w:w="15" w:type="dxa"/>
              <w:bottom w:w="0" w:type="dxa"/>
            </w:tcMar>
            <w:tcW w:w="2400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01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5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94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6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3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6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386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cs="Times New Roman CYR"/>
                <w:sz w:val="26"/>
                <w:szCs w:val="26"/>
              </w:rPr>
            </w:pPr>
            <w:r>
              <w:rPr>
                <w:rFonts w:ascii="PT Astra Serif" w:hAnsi="PT Astra Serif" w:cs="Times New Roman CYR"/>
                <w:sz w:val="26"/>
                <w:szCs w:val="26"/>
              </w:rPr>
            </w:r>
            <w:r>
              <w:rPr>
                <w:rFonts w:ascii="PT Astra Serif" w:hAnsi="PT Astra Serif" w:cs="Times New Roman CYR"/>
                <w:sz w:val="26"/>
                <w:szCs w:val="26"/>
              </w:rPr>
            </w:r>
            <w:r>
              <w:rPr>
                <w:rFonts w:ascii="PT Astra Serif" w:hAnsi="PT Astra Serif" w:cs="Times New Roman CYR"/>
                <w:sz w:val="26"/>
                <w:szCs w:val="26"/>
              </w:rPr>
            </w:r>
          </w:p>
        </w:tc>
      </w:tr>
      <w:tr>
        <w:trPr>
          <w:trHeight w:val="68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72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80" w:type="dxa"/>
              <w:top w:w="15" w:type="dxa"/>
              <w:right w:w="15" w:type="dxa"/>
              <w:bottom w:w="0" w:type="dxa"/>
            </w:tcMar>
            <w:tcW w:w="2400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01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5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94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10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186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26"/>
                <w:szCs w:val="26"/>
              </w:rPr>
            </w:pPr>
            <w:r>
              <w:rPr>
                <w:rFonts w:ascii="PT Astra Serif" w:hAnsi="PT Astra Serif" w:cs="Times New Roman CYR"/>
                <w:sz w:val="26"/>
                <w:szCs w:val="26"/>
              </w:rPr>
              <w:t xml:space="preserve">«______»___________________20____ г.</w:t>
            </w:r>
            <w:r>
              <w:rPr>
                <w:rFonts w:ascii="PT Astra Serif" w:hAnsi="PT Astra Serif" w:eastAsia="Arial Unicode MS" w:cs="Times New Roman CYR"/>
                <w:sz w:val="26"/>
                <w:szCs w:val="26"/>
              </w:rPr>
            </w:r>
            <w:r>
              <w:rPr>
                <w:rFonts w:ascii="PT Astra Serif" w:hAnsi="PT Astra Serif" w:eastAsia="Arial Unicode MS" w:cs="Times New Roman CYR"/>
                <w:sz w:val="26"/>
                <w:szCs w:val="26"/>
              </w:rPr>
            </w:r>
          </w:p>
        </w:tc>
      </w:tr>
      <w:tr>
        <w:trPr>
          <w:trHeight w:val="330"/>
        </w:trPr>
        <w:tc>
          <w:tcPr>
            <w:gridSpan w:val="20"/>
            <w:tcBorders>
              <w:top w:val="none" w:color="000000" w:sz="4" w:space="0"/>
              <w:left w:val="none" w:color="000000" w:sz="4" w:space="0"/>
              <w:bottom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75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26"/>
                <w:szCs w:val="26"/>
              </w:rPr>
            </w:pPr>
            <w:r>
              <w:rPr>
                <w:rFonts w:ascii="PT Astra Serif" w:hAnsi="PT Astra Serif" w:eastAsia="Arial Unicode MS" w:cs="Times New Roman CYR"/>
                <w:sz w:val="26"/>
                <w:szCs w:val="26"/>
              </w:rPr>
            </w:r>
            <w:r>
              <w:rPr>
                <w:rFonts w:ascii="PT Astra Serif" w:hAnsi="PT Astra Serif" w:eastAsia="Arial Unicode MS" w:cs="Times New Roman CYR"/>
                <w:sz w:val="26"/>
                <w:szCs w:val="26"/>
              </w:rPr>
            </w:r>
            <w:r>
              <w:rPr>
                <w:rFonts w:ascii="PT Astra Serif" w:hAnsi="PT Astra Serif" w:eastAsia="Arial Unicode MS" w:cs="Times New Roman CYR"/>
                <w:sz w:val="26"/>
                <w:szCs w:val="26"/>
              </w:rPr>
            </w:r>
          </w:p>
          <w:p>
            <w:pPr>
              <w:jc w:val="center"/>
              <w:rPr>
                <w:rFonts w:ascii="PT Astra Serif" w:hAnsi="PT Astra Serif" w:cs="Times New Roman CYR"/>
                <w:bCs/>
                <w:sz w:val="16"/>
                <w:szCs w:val="16"/>
              </w:rPr>
            </w:pPr>
            <w:r>
              <w:rPr>
                <w:rFonts w:ascii="PT Astra Serif" w:hAnsi="PT Astra Serif" w:cs="Times New Roman CYR"/>
                <w:bCs/>
                <w:sz w:val="26"/>
                <w:szCs w:val="26"/>
              </w:rPr>
              <w:t xml:space="preserve">Порядок применения кодов бюджетной классификации в части межбюджетных трансфертов, предоставляемых из областного бюджета местным бюджетам, на 20___ финансовый год и на плановый период 20___ и 20___ годов</w:t>
            </w:r>
            <w:r>
              <w:rPr>
                <w:rFonts w:ascii="PT Astra Serif" w:hAnsi="PT Astra Serif" w:cs="Times New Roman CYR"/>
                <w:bCs/>
                <w:sz w:val="16"/>
                <w:szCs w:val="16"/>
              </w:rPr>
            </w:r>
            <w:r>
              <w:rPr>
                <w:rFonts w:ascii="PT Astra Serif" w:hAnsi="PT Astra Serif" w:cs="Times New Roman CYR"/>
                <w:bCs/>
                <w:sz w:val="16"/>
                <w:szCs w:val="16"/>
              </w:rPr>
            </w:r>
          </w:p>
          <w:p>
            <w:pPr>
              <w:jc w:val="center"/>
              <w:rPr>
                <w:rFonts w:ascii="PT Astra Serif" w:hAnsi="PT Astra Serif" w:cs="Times New Roman CYR"/>
                <w:sz w:val="26"/>
                <w:szCs w:val="26"/>
              </w:rPr>
            </w:pPr>
            <w:r>
              <w:rPr>
                <w:rFonts w:ascii="PT Astra Serif" w:hAnsi="PT Astra Serif" w:cs="Times New Roman CYR"/>
                <w:sz w:val="26"/>
                <w:szCs w:val="26"/>
              </w:rPr>
            </w:r>
            <w:r>
              <w:rPr>
                <w:rFonts w:ascii="PT Astra Serif" w:hAnsi="PT Astra Serif" w:cs="Times New Roman CYR"/>
                <w:sz w:val="26"/>
                <w:szCs w:val="26"/>
              </w:rPr>
            </w:r>
            <w:r>
              <w:rPr>
                <w:rFonts w:ascii="PT Astra Serif" w:hAnsi="PT Astra Serif" w:cs="Times New Roman CYR"/>
                <w:sz w:val="26"/>
                <w:szCs w:val="26"/>
              </w:rPr>
            </w:r>
          </w:p>
        </w:tc>
      </w:tr>
      <w:tr>
        <w:trPr>
          <w:trHeight w:val="300"/>
        </w:trPr>
        <w:tc>
          <w:tcPr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36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bCs/>
                <w:sz w:val="20"/>
                <w:szCs w:val="20"/>
              </w:rPr>
            </w:pPr>
            <w:r>
              <w:rPr>
                <w:rFonts w:ascii="PT Astra Serif" w:hAnsi="PT Astra Serif" w:cs="Times New Roman CYR"/>
                <w:bCs/>
                <w:sz w:val="20"/>
                <w:szCs w:val="20"/>
              </w:rPr>
              <w:t xml:space="preserve">Областной бюджет</w:t>
            </w:r>
            <w:r>
              <w:rPr>
                <w:rFonts w:ascii="PT Astra Serif" w:hAnsi="PT Astra Serif" w:eastAsia="Arial Unicode MS" w:cs="Times New Roman CYR"/>
                <w:bCs/>
                <w:sz w:val="20"/>
                <w:szCs w:val="20"/>
              </w:rPr>
            </w:r>
            <w:r>
              <w:rPr>
                <w:rFonts w:ascii="PT Astra Serif" w:hAnsi="PT Astra Serif" w:eastAsia="Arial Unicode MS" w:cs="Times New Roman CYR"/>
                <w:bCs/>
                <w:sz w:val="20"/>
                <w:szCs w:val="20"/>
              </w:rPr>
            </w:r>
          </w:p>
        </w:tc>
        <w:tc>
          <w:tcPr>
            <w:gridSpan w:val="7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4111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bCs/>
                <w:sz w:val="20"/>
                <w:szCs w:val="20"/>
              </w:rPr>
            </w:pPr>
            <w:r>
              <w:rPr>
                <w:rFonts w:ascii="PT Astra Serif" w:hAnsi="PT Astra Serif" w:cs="Times New Roman CYR"/>
                <w:bCs/>
                <w:sz w:val="20"/>
                <w:szCs w:val="20"/>
              </w:rPr>
              <w:t xml:space="preserve">Бюджеты МР, Г(М)О</w:t>
            </w:r>
            <w:r>
              <w:rPr>
                <w:rFonts w:ascii="PT Astra Serif" w:hAnsi="PT Astra Serif" w:eastAsia="Arial Unicode MS" w:cs="Times New Roman CYR"/>
                <w:bCs/>
                <w:sz w:val="20"/>
                <w:szCs w:val="20"/>
              </w:rPr>
            </w:r>
            <w:r>
              <w:rPr>
                <w:rFonts w:ascii="PT Astra Serif" w:hAnsi="PT Astra Serif" w:eastAsia="Arial Unicode MS" w:cs="Times New Roman CYR"/>
                <w:bCs/>
                <w:sz w:val="20"/>
                <w:szCs w:val="20"/>
              </w:rPr>
            </w:r>
          </w:p>
        </w:tc>
        <w:tc>
          <w:tcPr>
            <w:gridSpan w:val="4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4110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bCs/>
                <w:sz w:val="20"/>
                <w:szCs w:val="20"/>
              </w:rPr>
            </w:pPr>
            <w:r>
              <w:rPr>
                <w:rFonts w:ascii="PT Astra Serif" w:hAnsi="PT Astra Serif" w:cs="Times New Roman CYR"/>
                <w:bCs/>
                <w:sz w:val="20"/>
                <w:szCs w:val="20"/>
              </w:rPr>
              <w:t xml:space="preserve">Бюджеты поселений</w:t>
            </w:r>
            <w:r>
              <w:rPr>
                <w:rFonts w:ascii="PT Astra Serif" w:hAnsi="PT Astra Serif" w:eastAsia="Arial Unicode MS" w:cs="Times New Roman CYR"/>
                <w:bCs/>
                <w:sz w:val="20"/>
                <w:szCs w:val="20"/>
              </w:rPr>
            </w:r>
            <w:r>
              <w:rPr>
                <w:rFonts w:ascii="PT Astra Serif" w:hAnsi="PT Astra Serif" w:eastAsia="Arial Unicode MS" w:cs="Times New Roman CYR"/>
                <w:bCs/>
                <w:sz w:val="20"/>
                <w:szCs w:val="20"/>
              </w:rPr>
            </w:r>
          </w:p>
        </w:tc>
      </w:tr>
      <w:tr>
        <w:trPr>
          <w:cantSplit/>
          <w:trHeight w:val="721"/>
        </w:trPr>
        <w:tc>
          <w:tcPr>
            <w:gridSpan w:val="2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5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20"/>
                <w:szCs w:val="20"/>
              </w:rPr>
            </w:pPr>
            <w:r>
              <w:rPr>
                <w:rFonts w:ascii="PT Astra Serif" w:hAnsi="PT Astra Serif" w:cs="Times New Roman CYR"/>
                <w:sz w:val="20"/>
                <w:szCs w:val="20"/>
              </w:rPr>
              <w:t xml:space="preserve">Наименование межбюджетного трансферта</w:t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20"/>
                <w:szCs w:val="20"/>
              </w:rPr>
            </w:pP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  <w:t xml:space="preserve">Наименование кода целевой статьи расходов областного бюджета</w:t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</w:p>
        </w:tc>
        <w:tc>
          <w:tcPr>
            <w:gridSpan w:val="4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20"/>
                <w:szCs w:val="20"/>
              </w:rPr>
            </w:pPr>
            <w:r>
              <w:rPr>
                <w:rFonts w:ascii="PT Astra Serif" w:hAnsi="PT Astra Serif" w:cs="Times New Roman CYR"/>
                <w:sz w:val="20"/>
                <w:szCs w:val="20"/>
              </w:rPr>
              <w:t xml:space="preserve">Передача средств местным бюджетам</w:t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20"/>
                <w:szCs w:val="20"/>
              </w:rPr>
            </w:pPr>
            <w:r>
              <w:rPr>
                <w:rFonts w:ascii="PT Astra Serif" w:hAnsi="PT Astra Serif" w:cs="Times New Roman CYR"/>
                <w:sz w:val="20"/>
                <w:szCs w:val="20"/>
              </w:rPr>
              <w:t xml:space="preserve">Поступление средств в местный бюджет</w:t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</w:p>
        </w:tc>
        <w:tc>
          <w:tcPr>
            <w:gridSpan w:val="5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20"/>
                <w:szCs w:val="20"/>
              </w:rPr>
            </w:pPr>
            <w:r>
              <w:rPr>
                <w:rFonts w:ascii="PT Astra Serif" w:hAnsi="PT Astra Serif" w:cs="Times New Roman CYR"/>
                <w:sz w:val="20"/>
                <w:szCs w:val="20"/>
              </w:rPr>
              <w:t xml:space="preserve">Осуществление полномочий органами местного самоуправления</w:t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20"/>
                <w:szCs w:val="20"/>
              </w:rPr>
            </w:pPr>
            <w:r>
              <w:rPr>
                <w:rFonts w:ascii="PT Astra Serif" w:hAnsi="PT Astra Serif" w:cs="Times New Roman CYR"/>
                <w:sz w:val="20"/>
                <w:szCs w:val="20"/>
              </w:rPr>
              <w:t xml:space="preserve">Поступление средств в местный бюджет</w:t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20"/>
                <w:szCs w:val="20"/>
              </w:rPr>
            </w:pPr>
            <w:r>
              <w:rPr>
                <w:rFonts w:ascii="PT Astra Serif" w:hAnsi="PT Astra Serif" w:cs="Times New Roman CYR"/>
                <w:sz w:val="20"/>
                <w:szCs w:val="20"/>
              </w:rPr>
              <w:t xml:space="preserve">Осуществление полномочий органами местного самоуправления</w:t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</w:p>
        </w:tc>
      </w:tr>
      <w:tr>
        <w:trPr>
          <w:cantSplit/>
          <w:trHeight w:val="267"/>
        </w:trPr>
        <w:tc>
          <w:tcPr>
            <w:gridSpan w:val="2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85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eastAsia="Arial Unicode MS" w:cs="Times New Roman CYR"/>
                <w:sz w:val="20"/>
                <w:szCs w:val="20"/>
              </w:rPr>
            </w:pP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eastAsia="Arial Unicode MS" w:cs="Times New Roman CYR"/>
                <w:sz w:val="20"/>
                <w:szCs w:val="20"/>
              </w:rPr>
            </w:pP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20"/>
                <w:szCs w:val="20"/>
              </w:rPr>
            </w:pP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  <w:t xml:space="preserve">РзПр</w:t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20"/>
                <w:szCs w:val="20"/>
              </w:rPr>
            </w:pPr>
            <w:r>
              <w:rPr>
                <w:rFonts w:ascii="PT Astra Serif" w:hAnsi="PT Astra Serif" w:cs="Times New Roman CYR"/>
                <w:sz w:val="20"/>
                <w:szCs w:val="20"/>
              </w:rPr>
              <w:t xml:space="preserve">ЦСР</w:t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20"/>
                <w:szCs w:val="20"/>
              </w:rPr>
            </w:pPr>
            <w:r>
              <w:rPr>
                <w:rFonts w:ascii="PT Astra Serif" w:hAnsi="PT Astra Serif" w:cs="Times New Roman CYR"/>
                <w:sz w:val="20"/>
                <w:szCs w:val="20"/>
              </w:rPr>
              <w:t xml:space="preserve">ВР</w:t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20"/>
                <w:szCs w:val="20"/>
              </w:rPr>
            </w:pPr>
            <w:r>
              <w:rPr>
                <w:rFonts w:ascii="PT Astra Serif" w:hAnsi="PT Astra Serif" w:cs="Times New Roman CYR"/>
                <w:sz w:val="20"/>
                <w:szCs w:val="20"/>
              </w:rPr>
              <w:t xml:space="preserve">Код дохода</w:t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20"/>
                <w:szCs w:val="20"/>
              </w:rPr>
            </w:pPr>
            <w:r>
              <w:rPr>
                <w:rFonts w:ascii="PT Astra Serif" w:hAnsi="PT Astra Serif" w:cs="Times New Roman CYR"/>
                <w:sz w:val="20"/>
                <w:szCs w:val="20"/>
              </w:rPr>
              <w:t xml:space="preserve">РзПр</w:t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20"/>
                <w:szCs w:val="20"/>
              </w:rPr>
            </w:pPr>
            <w:r>
              <w:rPr>
                <w:rFonts w:ascii="PT Astra Serif" w:hAnsi="PT Astra Serif" w:cs="Times New Roman CYR"/>
                <w:sz w:val="20"/>
                <w:szCs w:val="20"/>
              </w:rPr>
              <w:t xml:space="preserve">ЦСР</w:t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20"/>
                <w:szCs w:val="20"/>
              </w:rPr>
            </w:pPr>
            <w:r>
              <w:rPr>
                <w:rFonts w:ascii="PT Astra Serif" w:hAnsi="PT Astra Serif" w:cs="Times New Roman CYR"/>
                <w:sz w:val="20"/>
                <w:szCs w:val="20"/>
              </w:rPr>
              <w:t xml:space="preserve">ВР</w:t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20"/>
                <w:szCs w:val="20"/>
              </w:rPr>
            </w:pPr>
            <w:r>
              <w:rPr>
                <w:rFonts w:ascii="PT Astra Serif" w:hAnsi="PT Astra Serif" w:cs="Times New Roman CYR"/>
                <w:sz w:val="20"/>
                <w:szCs w:val="20"/>
              </w:rPr>
              <w:t xml:space="preserve">Код дохода</w:t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8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20"/>
                <w:szCs w:val="20"/>
              </w:rPr>
            </w:pPr>
            <w:r>
              <w:rPr>
                <w:rFonts w:ascii="PT Astra Serif" w:hAnsi="PT Astra Serif" w:cs="Times New Roman CYR"/>
                <w:sz w:val="20"/>
                <w:szCs w:val="20"/>
              </w:rPr>
              <w:t xml:space="preserve">Рз</w:t>
            </w:r>
            <w:r>
              <w:rPr>
                <w:rFonts w:ascii="PT Astra Serif" w:hAnsi="PT Astra Serif" w:cs="Times New Roman CYR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 CYR"/>
                <w:sz w:val="20"/>
                <w:szCs w:val="20"/>
              </w:rPr>
              <w:t xml:space="preserve">Пр</w:t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20"/>
                <w:szCs w:val="20"/>
              </w:rPr>
            </w:pPr>
            <w:r>
              <w:rPr>
                <w:rFonts w:ascii="PT Astra Serif" w:hAnsi="PT Astra Serif" w:cs="Times New Roman CYR"/>
                <w:sz w:val="20"/>
                <w:szCs w:val="20"/>
              </w:rPr>
              <w:t xml:space="preserve">ЦСР</w:t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20"/>
                <w:szCs w:val="20"/>
              </w:rPr>
            </w:pPr>
            <w:r>
              <w:rPr>
                <w:rFonts w:ascii="PT Astra Serif" w:hAnsi="PT Astra Serif" w:cs="Times New Roman CYR"/>
                <w:sz w:val="20"/>
                <w:szCs w:val="20"/>
              </w:rPr>
              <w:t xml:space="preserve">ВР</w:t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</w:p>
        </w:tc>
      </w:tr>
      <w:tr>
        <w:trPr>
          <w:trHeight w:val="268"/>
        </w:trPr>
        <w:tc>
          <w:tcPr>
            <w:gridSpan w:val="2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5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Arial Unicode MS" w:cs="Times New Roman CYR"/>
                <w:b/>
                <w:bCs/>
              </w:rPr>
            </w:pPr>
            <w:r>
              <w:rPr>
                <w:rFonts w:ascii="PT Astra Serif" w:hAnsi="PT Astra Serif" w:cs="Times New Roman CYR"/>
                <w:b/>
                <w:bCs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80" w:type="dxa"/>
              <w:top w:w="15" w:type="dxa"/>
              <w:right w:w="15" w:type="dxa"/>
              <w:bottom w:w="0" w:type="dxa"/>
            </w:tcMar>
            <w:tcW w:w="2268" w:type="dxa"/>
            <w:vAlign w:val="center"/>
            <w:textDirection w:val="lrTb"/>
            <w:noWrap w:val="false"/>
          </w:tcPr>
          <w:p>
            <w:pPr>
              <w:ind w:firstLine="221"/>
              <w:rPr>
                <w:rFonts w:ascii="PT Astra Serif" w:hAnsi="PT Astra Serif" w:eastAsia="Arial Unicode MS" w:cs="Times New Roman CYR"/>
                <w:b/>
                <w:bCs/>
              </w:rPr>
            </w:pPr>
            <w:r>
              <w:rPr>
                <w:rFonts w:ascii="PT Astra Serif" w:hAnsi="PT Astra Serif" w:cs="Times New Roman CYR"/>
                <w:b/>
                <w:bCs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ind w:firstLine="220"/>
              <w:rPr>
                <w:rFonts w:ascii="PT Astra Serif" w:hAnsi="PT Astra Serif" w:eastAsia="Arial Unicode MS" w:cs="Times New Roman CYR"/>
                <w:b/>
                <w:bCs/>
              </w:rPr>
            </w:pPr>
            <w:r>
              <w:rPr>
                <w:rFonts w:ascii="PT Astra Serif" w:hAnsi="PT Astra Serif" w:eastAsia="Arial Unicode MS" w:cs="Times New Roman CYR"/>
                <w:b/>
                <w:bCs/>
              </w:rPr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b/>
                <w:bCs/>
              </w:rPr>
            </w:pPr>
            <w:r>
              <w:rPr>
                <w:rFonts w:ascii="PT Astra Serif" w:hAnsi="PT Astra Serif" w:cs="Times New Roman CYR"/>
                <w:b/>
                <w:bCs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b/>
                <w:bCs/>
              </w:rPr>
            </w:pPr>
            <w:r>
              <w:rPr>
                <w:rFonts w:ascii="PT Astra Serif" w:hAnsi="PT Astra Serif" w:cs="Times New Roman CYR"/>
                <w:b/>
                <w:bCs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b/>
                <w:bCs/>
              </w:rPr>
            </w:pPr>
            <w:r>
              <w:rPr>
                <w:rFonts w:ascii="PT Astra Serif" w:hAnsi="PT Astra Serif" w:cs="Times New Roman CYR"/>
                <w:b/>
                <w:bCs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b/>
                <w:bCs/>
              </w:rPr>
            </w:pPr>
            <w:r>
              <w:rPr>
                <w:rFonts w:ascii="PT Astra Serif" w:hAnsi="PT Astra Serif" w:cs="Times New Roman CYR"/>
                <w:b/>
                <w:bCs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b/>
                <w:bCs/>
              </w:rPr>
            </w:pPr>
            <w:r>
              <w:rPr>
                <w:rFonts w:ascii="PT Astra Serif" w:hAnsi="PT Astra Serif" w:cs="Times New Roman CYR"/>
                <w:b/>
                <w:bCs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b/>
                <w:bCs/>
              </w:rPr>
            </w:pPr>
            <w:r>
              <w:rPr>
                <w:rFonts w:ascii="PT Astra Serif" w:hAnsi="PT Astra Serif" w:cs="Times New Roman CYR"/>
                <w:b/>
                <w:bCs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b/>
                <w:bCs/>
              </w:rPr>
            </w:pPr>
            <w:r>
              <w:rPr>
                <w:rFonts w:ascii="PT Astra Serif" w:hAnsi="PT Astra Serif" w:cs="Times New Roman CYR"/>
                <w:b/>
                <w:bCs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8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b/>
                <w:bCs/>
              </w:rPr>
            </w:pPr>
            <w:r>
              <w:rPr>
                <w:rFonts w:ascii="PT Astra Serif" w:hAnsi="PT Astra Serif" w:cs="Times New Roman CYR"/>
                <w:b/>
                <w:bCs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b/>
                <w:bCs/>
              </w:rPr>
            </w:pPr>
            <w:r>
              <w:rPr>
                <w:rFonts w:ascii="PT Astra Serif" w:hAnsi="PT Astra Serif" w:cs="Times New Roman CYR"/>
                <w:b/>
                <w:bCs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b/>
                <w:bCs/>
              </w:rPr>
            </w:pPr>
            <w:r>
              <w:rPr>
                <w:rFonts w:ascii="PT Astra Serif" w:hAnsi="PT Astra Serif" w:cs="Times New Roman CYR"/>
                <w:b/>
                <w:bCs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</w:p>
        </w:tc>
      </w:tr>
      <w:tr>
        <w:trPr>
          <w:trHeight w:val="300"/>
        </w:trPr>
        <w:tc>
          <w:tcPr>
            <w:gridSpan w:val="2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58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80" w:type="dxa"/>
              <w:top w:w="15" w:type="dxa"/>
              <w:right w:w="15" w:type="dxa"/>
              <w:bottom w:w="0" w:type="dxa"/>
            </w:tcMar>
            <w:tcW w:w="2268" w:type="dxa"/>
            <w:vAlign w:val="center"/>
            <w:textDirection w:val="lrTb"/>
            <w:noWrap w:val="false"/>
          </w:tcPr>
          <w:p>
            <w:pPr>
              <w:ind w:firstLine="220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ind w:firstLine="220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8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</w:tr>
      <w:tr>
        <w:trPr>
          <w:trHeight w:val="300"/>
        </w:trPr>
        <w:tc>
          <w:tcPr>
            <w:gridSpan w:val="2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5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80" w:type="dxa"/>
              <w:top w:w="15" w:type="dxa"/>
              <w:right w:w="15" w:type="dxa"/>
              <w:bottom w:w="0" w:type="dxa"/>
            </w:tcMar>
            <w:tcW w:w="2268" w:type="dxa"/>
            <w:vAlign w:val="center"/>
            <w:textDirection w:val="lrTb"/>
            <w:noWrap w:val="false"/>
          </w:tcPr>
          <w:p>
            <w:pPr>
              <w:ind w:firstLine="220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ind w:firstLine="220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</w:tr>
      <w:tr>
        <w:trPr>
          <w:trHeight w:val="219"/>
        </w:trPr>
        <w:tc>
          <w:tcPr>
            <w:gridSpan w:val="20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757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cs="Times New Roman CYR"/>
                <w:sz w:val="16"/>
                <w:szCs w:val="16"/>
              </w:rPr>
            </w:pPr>
            <w:r>
              <w:rPr>
                <w:rFonts w:ascii="PT Astra Serif" w:hAnsi="PT Astra Serif" w:cs="Times New Roman CYR"/>
                <w:sz w:val="16"/>
                <w:szCs w:val="16"/>
              </w:rPr>
            </w:r>
            <w:r>
              <w:rPr>
                <w:rFonts w:ascii="PT Astra Serif" w:hAnsi="PT Astra Serif" w:cs="Times New Roman CYR"/>
                <w:sz w:val="16"/>
                <w:szCs w:val="16"/>
              </w:rPr>
            </w:r>
            <w:r>
              <w:rPr>
                <w:rFonts w:ascii="PT Astra Serif" w:hAnsi="PT Astra Serif" w:cs="Times New Roman CYR"/>
                <w:sz w:val="16"/>
                <w:szCs w:val="16"/>
              </w:rPr>
            </w:r>
          </w:p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  <w:sz w:val="26"/>
                <w:szCs w:val="26"/>
              </w:rPr>
              <w:t xml:space="preserve">Отметка об исполнителе (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Фамилия Имя Отчество (последнее – при наличии), телефон, адрес электронной почты)</w:t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  <w:sectPr>
          <w:footnotePr/>
          <w:endnotePr/>
          <w:type w:val="nextPage"/>
          <w:pgSz w:w="16840" w:h="11907" w:orient="landscape"/>
          <w:pgMar w:top="1418" w:right="1134" w:bottom="851" w:left="1134" w:header="737" w:footer="284" w:gutter="0"/>
          <w:pgNumType w:start="20"/>
          <w:cols w:num="1" w:sep="0" w:space="720" w:equalWidth="1"/>
          <w:docGrid w:linePitch="360"/>
        </w:sect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ind w:firstLine="4820"/>
        <w:rPr>
          <w:rFonts w:ascii="PT Astra Serif" w:hAnsi="PT Astra Serif"/>
          <w:sz w:val="26"/>
          <w:szCs w:val="26"/>
        </w:rPr>
      </w:pPr>
      <w:r>
        <w:rPr>
          <w:rStyle w:val="1039"/>
          <w:rFonts w:ascii="PT Astra Serif" w:hAnsi="PT Astra Serif" w:eastAsia="Arial"/>
          <w:b w:val="0"/>
          <w:sz w:val="26"/>
          <w:szCs w:val="26"/>
        </w:rPr>
        <w:t xml:space="preserve">Приложение 5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left="4820"/>
        <w:rPr>
          <w:rStyle w:val="1039"/>
          <w:rFonts w:ascii="PT Astra Serif" w:hAnsi="PT Astra Serif" w:eastAsia="Arial"/>
          <w:b w:val="0"/>
          <w:bCs w:val="0"/>
          <w:sz w:val="26"/>
          <w:szCs w:val="26"/>
        </w:rPr>
      </w:pPr>
      <w:r>
        <w:rPr>
          <w:rStyle w:val="1039"/>
          <w:rFonts w:ascii="PT Astra Serif" w:hAnsi="PT Astra Serif" w:eastAsia="Arial"/>
          <w:b w:val="0"/>
          <w:sz w:val="26"/>
          <w:szCs w:val="26"/>
        </w:rPr>
        <w:t xml:space="preserve">к Порядку составления и ведения сводной бюджетной росписи областн</w:t>
      </w:r>
      <w:r>
        <w:rPr>
          <w:rStyle w:val="1039"/>
          <w:rFonts w:ascii="PT Astra Serif" w:hAnsi="PT Astra Serif" w:eastAsia="Arial"/>
          <w:b w:val="0"/>
          <w:sz w:val="26"/>
          <w:szCs w:val="26"/>
        </w:rPr>
        <w:t xml:space="preserve">ого бюджета и бюджетных росписей главных распорядителей (распорядителей) средств областного бюджета, а также утверждения (изменения) и доведения лимитов бюджетных обязательств, утвержденному приказом Департамента финансов Томской области от 14.12.2007 № 39</w:t>
      </w:r>
      <w:r>
        <w:rPr>
          <w:rStyle w:val="1039"/>
          <w:rFonts w:ascii="PT Astra Serif" w:hAnsi="PT Astra Serif" w:eastAsia="Arial"/>
          <w:b w:val="0"/>
          <w:bCs w:val="0"/>
          <w:sz w:val="26"/>
          <w:szCs w:val="26"/>
        </w:rPr>
      </w:r>
      <w:r>
        <w:rPr>
          <w:rStyle w:val="1039"/>
          <w:rFonts w:ascii="PT Astra Serif" w:hAnsi="PT Astra Serif" w:eastAsia="Arial"/>
          <w:b w:val="0"/>
          <w:bCs w:val="0"/>
          <w:sz w:val="26"/>
          <w:szCs w:val="26"/>
        </w:rPr>
      </w:r>
    </w:p>
    <w:tbl>
      <w:tblPr>
        <w:tblW w:w="9654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1273"/>
        <w:gridCol w:w="16"/>
        <w:gridCol w:w="59"/>
        <w:gridCol w:w="933"/>
        <w:gridCol w:w="246"/>
        <w:gridCol w:w="888"/>
        <w:gridCol w:w="40"/>
        <w:gridCol w:w="1238"/>
        <w:gridCol w:w="650"/>
        <w:gridCol w:w="58"/>
        <w:gridCol w:w="500"/>
        <w:gridCol w:w="633"/>
        <w:gridCol w:w="613"/>
        <w:gridCol w:w="238"/>
        <w:gridCol w:w="1135"/>
        <w:gridCol w:w="186"/>
        <w:gridCol w:w="948"/>
      </w:tblGrid>
      <w:tr>
        <w:trPr>
          <w:trHeight w:val="190"/>
        </w:trPr>
        <w:tc>
          <w:tcPr>
            <w:gridSpan w:val="17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5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Справка № 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333"/>
        </w:trPr>
        <w:tc>
          <w:tcPr>
            <w:gridSpan w:val="17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54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об изменении сводной бюджетной росписи областного бюджета 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333"/>
        </w:trPr>
        <w:tc>
          <w:tcPr>
            <w:gridSpan w:val="17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54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и лимитов бюджетных обязательств на 20___ финансовый год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333"/>
        </w:trPr>
        <w:tc>
          <w:tcPr>
            <w:gridSpan w:val="17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54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и на плановый период 20___ и 20___ годов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204"/>
        </w:trPr>
        <w:tc>
          <w:tcPr>
            <w:gridSpan w:val="3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34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7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2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3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gridSpan w:val="3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gridSpan w:val="3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4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364"/>
        </w:trPr>
        <w:tc>
          <w:tcPr>
            <w:gridSpan w:val="17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654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/>
                <w:bCs/>
                <w:sz w:val="26"/>
                <w:szCs w:val="26"/>
              </w:rPr>
              <w:t xml:space="preserve"> </w:t>
            </w:r>
            <w:r>
              <w:rPr>
                <w:rFonts w:ascii="PT Astra Serif" w:hAnsi="PT Astra Serif"/>
                <w:b/>
                <w:bCs/>
                <w:sz w:val="26"/>
                <w:szCs w:val="26"/>
              </w:rPr>
            </w:r>
            <w:r>
              <w:rPr>
                <w:rFonts w:ascii="PT Astra Serif" w:hAnsi="PT Astra Serif"/>
                <w:b/>
                <w:bCs/>
                <w:sz w:val="26"/>
                <w:szCs w:val="26"/>
              </w:rPr>
            </w:r>
          </w:p>
        </w:tc>
      </w:tr>
      <w:tr>
        <w:trPr>
          <w:trHeight w:val="364"/>
        </w:trPr>
        <w:tc>
          <w:tcPr>
            <w:gridSpan w:val="17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5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(наименование главного распорядителя средств областного бюджета (главного администратора источников финансирования дефицита областного бюджета)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459"/>
        </w:trPr>
        <w:tc>
          <w:tcPr>
            <w:gridSpan w:val="17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654" w:type="dxa"/>
            <w:vAlign w:val="bottom"/>
            <w:textDirection w:val="lrTb"/>
            <w:noWrap w:val="false"/>
          </w:tcPr>
          <w:p>
            <w:pPr>
              <w:rPr>
                <w:rFonts w:ascii="PT Astra Serif" w:hAnsi="PT Astra Serif"/>
                <w:iCs/>
                <w:sz w:val="26"/>
                <w:szCs w:val="26"/>
              </w:rPr>
            </w:pPr>
            <w:r>
              <w:rPr>
                <w:rFonts w:ascii="PT Astra Serif" w:hAnsi="PT Astra Serif"/>
                <w:iCs/>
                <w:sz w:val="26"/>
                <w:szCs w:val="26"/>
              </w:rPr>
              <w:t xml:space="preserve">Основание для внесения изменения</w:t>
            </w:r>
            <w:r>
              <w:rPr>
                <w:rFonts w:ascii="PT Astra Serif" w:hAnsi="PT Astra Serif"/>
                <w:iCs/>
                <w:sz w:val="26"/>
                <w:szCs w:val="26"/>
              </w:rPr>
            </w:r>
            <w:r>
              <w:rPr>
                <w:rFonts w:ascii="PT Astra Serif" w:hAnsi="PT Astra Serif"/>
                <w:iCs/>
                <w:sz w:val="26"/>
                <w:szCs w:val="26"/>
              </w:rPr>
            </w:r>
          </w:p>
        </w:tc>
      </w:tr>
      <w:tr>
        <w:trPr>
          <w:trHeight w:val="380"/>
        </w:trPr>
        <w:tc>
          <w:tcPr>
            <w:gridSpan w:val="17"/>
            <w:shd w:val="clear" w:color="auto" w:fill="auto"/>
            <w:tcBorders>
              <w:top w:val="none" w:color="000000" w:sz="4" w:space="0"/>
              <w:left w:val="none" w:color="000000" w:sz="4" w:space="0"/>
              <w:right w:val="none" w:color="000000" w:sz="4" w:space="0"/>
            </w:tcBorders>
            <w:tcW w:w="9654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                        (нормативный правовой акт Томской области)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443"/>
        </w:trPr>
        <w:tc>
          <w:tcPr>
            <w:gridSpan w:val="17"/>
            <w:shd w:val="clear" w:color="auto" w:fill="auto"/>
            <w:tcBorders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654" w:type="dxa"/>
            <w:vAlign w:val="bottom"/>
            <w:textDirection w:val="lrTb"/>
            <w:noWrap w:val="false"/>
          </w:tcPr>
          <w:p>
            <w:pPr>
              <w:rPr>
                <w:rFonts w:ascii="PT Astra Serif" w:hAnsi="PT Astra Serif"/>
                <w:iCs/>
                <w:sz w:val="26"/>
                <w:szCs w:val="26"/>
              </w:rPr>
            </w:pPr>
            <w:r>
              <w:rPr>
                <w:rFonts w:ascii="PT Astra Serif" w:hAnsi="PT Astra Serif"/>
                <w:iCs/>
                <w:sz w:val="26"/>
                <w:szCs w:val="26"/>
              </w:rPr>
              <w:t xml:space="preserve">по вопросу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   </w:t>
            </w:r>
            <w:r>
              <w:rPr>
                <w:rFonts w:ascii="PT Astra Serif" w:hAnsi="PT Astra Serif"/>
                <w:iCs/>
                <w:sz w:val="26"/>
                <w:szCs w:val="26"/>
              </w:rPr>
            </w:r>
            <w:r>
              <w:rPr>
                <w:rFonts w:ascii="PT Astra Serif" w:hAnsi="PT Astra Serif"/>
                <w:iCs/>
                <w:sz w:val="26"/>
                <w:szCs w:val="26"/>
              </w:rPr>
            </w:r>
          </w:p>
        </w:tc>
      </w:tr>
      <w:tr>
        <w:trPr>
          <w:trHeight w:val="453"/>
        </w:trPr>
        <w:tc>
          <w:tcPr>
            <w:gridSpan w:val="17"/>
            <w:shd w:val="clear" w:color="auto" w:fill="auto"/>
            <w:tcBorders>
              <w:top w:val="single" w:color="auto" w:sz="4" w:space="0"/>
              <w:left w:val="none" w:color="000000" w:sz="4" w:space="0"/>
              <w:right w:val="none" w:color="000000" w:sz="4" w:space="0"/>
            </w:tcBorders>
            <w:tcW w:w="965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(причины внесения изменений, наименование или направление бюджетных средств)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348"/>
        </w:trPr>
        <w:tc>
          <w:tcPr>
            <w:gridSpan w:val="17"/>
            <w:shd w:val="clear" w:color="auto" w:fill="auto"/>
            <w:tcBorders>
              <w:left w:val="none" w:color="000000" w:sz="4" w:space="0"/>
              <w:right w:val="none" w:color="000000" w:sz="4" w:space="0"/>
            </w:tcBorders>
            <w:tcW w:w="965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280"/>
        </w:trPr>
        <w:tc>
          <w:tcPr>
            <w:gridSpan w:val="17"/>
            <w:shd w:val="clear" w:color="auto" w:fill="auto"/>
            <w:tcBorders>
              <w:left w:val="none" w:color="000000" w:sz="4" w:space="0"/>
              <w:right w:val="none" w:color="000000" w:sz="4" w:space="0"/>
            </w:tcBorders>
            <w:tcW w:w="965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Раздел I. Бюджетные ассигнования по расходам областного бюджета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161"/>
        </w:trPr>
        <w:tc>
          <w:tcPr>
            <w:gridSpan w:val="17"/>
            <w:shd w:val="clear" w:color="auto" w:fill="auto"/>
            <w:tcBorders>
              <w:top w:val="none" w:color="000000" w:sz="4" w:space="0"/>
              <w:left w:val="none" w:color="000000" w:sz="4" w:space="0"/>
              <w:right w:val="none" w:color="000000" w:sz="4" w:space="0"/>
            </w:tcBorders>
            <w:tcW w:w="9654" w:type="dxa"/>
            <w:vAlign w:val="bottom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 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253"/>
        </w:trPr>
        <w:tc>
          <w:tcPr>
            <w:gridSpan w:val="17"/>
            <w:shd w:val="clear" w:color="auto" w:fill="auto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54" w:type="dxa"/>
            <w:vAlign w:val="bottom"/>
            <w:textDirection w:val="lrTb"/>
            <w:noWrap w:val="false"/>
          </w:tcPr>
          <w:p>
            <w:pPr>
              <w:ind w:right="-108"/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тыс. руб.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308"/>
        </w:trPr>
        <w:tc>
          <w:tcPr>
            <w:gridSpan w:val="10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Код по бюджетной классификации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Доп. ЭК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5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1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Сумма изменений (+, -)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>
          <w:trHeight w:val="94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раздела, подраздела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целевой статьи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вида расходов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главного распорядителя средств областного бюджета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5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</w:tr>
      <w:tr>
        <w:trPr>
          <w:trHeight w:val="184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3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164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3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323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08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6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277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Итого: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08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6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269"/>
        </w:trPr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7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34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98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3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851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35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34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>
          <w:trHeight w:val="269"/>
        </w:trPr>
        <w:tc>
          <w:tcPr>
            <w:gridSpan w:val="17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5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Раздел 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 xml:space="preserve">I</w:t>
            </w:r>
            <w:r>
              <w:rPr>
                <w:rFonts w:ascii="PT Astra Serif" w:hAnsi="PT Astra Serif"/>
                <w:sz w:val="26"/>
                <w:szCs w:val="26"/>
              </w:rPr>
              <w:t xml:space="preserve">I. Лимиты бюджетных обязательств областного бюджета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269"/>
        </w:trPr>
        <w:tc>
          <w:tcPr>
            <w:gridSpan w:val="17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54" w:type="dxa"/>
            <w:vAlign w:val="center"/>
            <w:textDirection w:val="lrTb"/>
            <w:noWrap/>
          </w:tcPr>
          <w:p>
            <w:pPr>
              <w:ind w:right="-108"/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тыс. руб.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269"/>
        </w:trPr>
        <w:tc>
          <w:tcPr>
            <w:gridSpan w:val="10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01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Код по бюджетной классификации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vMerge w:val="restart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Доп. ЭК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5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20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Сумма изменений (+, -)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>
          <w:trHeight w:val="269"/>
        </w:trPr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89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раздела, подраздела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целевой статьи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вида расходов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6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главного распорядителя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средств областного бюджета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vMerge w:val="continue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20___ год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20___ год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20___ год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>
          <w:trHeight w:val="269"/>
        </w:trPr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89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6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269"/>
        </w:trPr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89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6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269"/>
        </w:trPr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89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6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269"/>
        </w:trPr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89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Итого: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6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701"/>
        </w:trPr>
        <w:tc>
          <w:tcPr>
            <w:gridSpan w:val="17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5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</w:p>
          <w:p>
            <w:pPr>
              <w:jc w:val="center"/>
              <w:rPr>
                <w:rFonts w:ascii="PT Astra Serif" w:hAnsi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/>
                <w:sz w:val="26"/>
                <w:szCs w:val="26"/>
                <w:highlight w:val="white"/>
              </w:rPr>
              <w:t xml:space="preserve">Раздел </w:t>
            </w:r>
            <w:r>
              <w:rPr>
                <w:rFonts w:ascii="PT Astra Serif" w:hAnsi="PT Astra Serif"/>
                <w:sz w:val="26"/>
                <w:szCs w:val="26"/>
                <w:highlight w:val="white"/>
                <w:lang w:val="en-US"/>
              </w:rPr>
              <w:t xml:space="preserve">I</w:t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  <w:t xml:space="preserve">I</w:t>
            </w:r>
            <w:r>
              <w:rPr>
                <w:rFonts w:ascii="PT Astra Serif" w:hAnsi="PT Astra Serif"/>
                <w:sz w:val="26"/>
                <w:szCs w:val="26"/>
                <w:highlight w:val="white"/>
                <w:lang w:val="en-US"/>
              </w:rPr>
              <w:t xml:space="preserve">I</w:t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  <w:t xml:space="preserve">. Бюджетные ассигнования по источникам финансирования дефицита</w:t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</w:p>
          <w:p>
            <w:pPr>
              <w:jc w:val="center"/>
              <w:rPr>
                <w:rFonts w:ascii="PT Astra Serif" w:hAnsi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/>
                <w:sz w:val="26"/>
                <w:szCs w:val="26"/>
                <w:highlight w:val="white"/>
              </w:rPr>
              <w:t xml:space="preserve">областного бюджета</w:t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</w:p>
        </w:tc>
      </w:tr>
      <w:tr>
        <w:trPr>
          <w:trHeight w:val="194"/>
        </w:trPr>
        <w:tc>
          <w:tcPr>
            <w:gridSpan w:val="17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5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</w:p>
        </w:tc>
      </w:tr>
      <w:tr>
        <w:trPr>
          <w:trHeight w:val="269"/>
        </w:trPr>
        <w:tc>
          <w:tcPr>
            <w:gridSpan w:val="17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54" w:type="dxa"/>
            <w:vAlign w:val="center"/>
            <w:textDirection w:val="lrTb"/>
            <w:noWrap/>
          </w:tcPr>
          <w:p>
            <w:pPr>
              <w:ind w:right="-108"/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тыс. руб.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tbl>
            <w:tblPr>
              <w:tblW w:w="9635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123"/>
              <w:gridCol w:w="4111"/>
              <w:gridCol w:w="1133"/>
              <w:gridCol w:w="1133"/>
              <w:gridCol w:w="1135"/>
            </w:tblGrid>
            <w:tr>
              <w:trPr>
                <w:trHeight w:val="222"/>
              </w:trPr>
              <w:tc>
                <w:tcPr>
                  <w:tcW w:w="2123" w:type="dxa"/>
                  <w:vAlign w:val="center"/>
                  <w:vMerge w:val="restart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/>
                      <w:sz w:val="20"/>
                      <w:szCs w:val="20"/>
                    </w:rPr>
                  </w:pPr>
                  <w:r>
                    <w:rPr>
                      <w:rFonts w:ascii="PT Astra Serif" w:hAnsi="PT Astra Serif"/>
                      <w:sz w:val="20"/>
                      <w:szCs w:val="20"/>
                    </w:rPr>
                    <w:t xml:space="preserve">Наименование показателей</w:t>
                  </w:r>
                  <w:r>
                    <w:rPr>
                      <w:rFonts w:ascii="PT Astra Serif" w:hAnsi="PT Astra Serif"/>
                      <w:sz w:val="20"/>
                      <w:szCs w:val="20"/>
                    </w:rPr>
                  </w:r>
                  <w:r>
                    <w:rPr>
                      <w:rFonts w:ascii="PT Astra Serif" w:hAnsi="PT Astra Serif"/>
                      <w:sz w:val="20"/>
                      <w:szCs w:val="20"/>
                    </w:rPr>
                  </w:r>
                </w:p>
              </w:tc>
              <w:tc>
                <w:tcPr>
                  <w:tcW w:w="4111" w:type="dxa"/>
                  <w:vAlign w:val="center"/>
                  <w:vMerge w:val="restart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/>
                      <w:sz w:val="20"/>
                      <w:szCs w:val="20"/>
                    </w:rPr>
                  </w:pPr>
                  <w:r>
                    <w:rPr>
                      <w:rFonts w:ascii="PT Astra Serif" w:hAnsi="PT Astra Serif"/>
                      <w:sz w:val="20"/>
                      <w:szCs w:val="20"/>
                    </w:rPr>
                    <w:t xml:space="preserve">Код источника финансирования дефицита областного бюджета по бюджетной классификации</w:t>
                  </w:r>
                  <w:r>
                    <w:rPr>
                      <w:rFonts w:ascii="PT Astra Serif" w:hAnsi="PT Astra Serif"/>
                      <w:sz w:val="20"/>
                      <w:szCs w:val="20"/>
                    </w:rPr>
                  </w:r>
                  <w:r>
                    <w:rPr>
                      <w:rFonts w:ascii="PT Astra Serif" w:hAnsi="PT Astra Serif"/>
                      <w:sz w:val="20"/>
                      <w:szCs w:val="20"/>
                    </w:rPr>
                  </w:r>
                </w:p>
              </w:tc>
              <w:tc>
                <w:tcPr>
                  <w:gridSpan w:val="3"/>
                  <w:tcW w:w="3401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/>
                      <w:sz w:val="20"/>
                      <w:szCs w:val="20"/>
                    </w:rPr>
                  </w:pPr>
                  <w:r>
                    <w:rPr>
                      <w:rFonts w:ascii="PT Astra Serif" w:hAnsi="PT Astra Serif"/>
                      <w:sz w:val="20"/>
                      <w:szCs w:val="20"/>
                    </w:rPr>
                    <w:t xml:space="preserve">Сумма изменений (+, -)</w:t>
                  </w:r>
                  <w:r>
                    <w:rPr>
                      <w:rFonts w:ascii="PT Astra Serif" w:hAnsi="PT Astra Serif"/>
                      <w:sz w:val="20"/>
                      <w:szCs w:val="20"/>
                    </w:rPr>
                  </w:r>
                  <w:r>
                    <w:rPr>
                      <w:rFonts w:ascii="PT Astra Serif" w:hAnsi="PT Astra Serif"/>
                      <w:sz w:val="20"/>
                      <w:szCs w:val="20"/>
                    </w:rPr>
                  </w:r>
                </w:p>
              </w:tc>
            </w:tr>
            <w:tr>
              <w:trPr>
                <w:trHeight w:val="567"/>
              </w:trPr>
              <w:tc>
                <w:tcPr>
                  <w:tcW w:w="2123" w:type="dxa"/>
                  <w:vAlign w:val="center"/>
                  <w:vMerge w:val="continue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/>
                      <w:sz w:val="20"/>
                      <w:szCs w:val="20"/>
                    </w:rPr>
                  </w:pPr>
                  <w:r>
                    <w:rPr>
                      <w:rFonts w:ascii="PT Astra Serif" w:hAnsi="PT Astra Serif"/>
                      <w:sz w:val="20"/>
                      <w:szCs w:val="20"/>
                    </w:rPr>
                  </w:r>
                  <w:r>
                    <w:rPr>
                      <w:rFonts w:ascii="PT Astra Serif" w:hAnsi="PT Astra Serif"/>
                      <w:sz w:val="20"/>
                      <w:szCs w:val="20"/>
                    </w:rPr>
                  </w:r>
                  <w:r>
                    <w:rPr>
                      <w:rFonts w:ascii="PT Astra Serif" w:hAnsi="PT Astra Serif"/>
                      <w:sz w:val="20"/>
                      <w:szCs w:val="20"/>
                    </w:rPr>
                  </w:r>
                </w:p>
              </w:tc>
              <w:tc>
                <w:tcPr>
                  <w:tcW w:w="4111" w:type="dxa"/>
                  <w:vAlign w:val="center"/>
                  <w:vMerge w:val="continue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/>
                      <w:sz w:val="20"/>
                      <w:szCs w:val="20"/>
                    </w:rPr>
                  </w:pPr>
                  <w:r>
                    <w:rPr>
                      <w:rFonts w:ascii="PT Astra Serif" w:hAnsi="PT Astra Serif"/>
                      <w:sz w:val="20"/>
                      <w:szCs w:val="20"/>
                    </w:rPr>
                  </w:r>
                  <w:r>
                    <w:rPr>
                      <w:rFonts w:ascii="PT Astra Serif" w:hAnsi="PT Astra Serif"/>
                      <w:sz w:val="20"/>
                      <w:szCs w:val="20"/>
                    </w:rPr>
                  </w:r>
                  <w:r>
                    <w:rPr>
                      <w:rFonts w:ascii="PT Astra Serif" w:hAnsi="PT Astra Serif"/>
                      <w:sz w:val="20"/>
                      <w:szCs w:val="20"/>
                    </w:rPr>
                  </w:r>
                </w:p>
              </w:tc>
              <w:tc>
                <w:tcPr>
                  <w:tcW w:w="1133" w:type="dxa"/>
                  <w:vAlign w:val="center"/>
                  <w:textDirection w:val="lrTb"/>
                  <w:noWrap w:val="false"/>
                </w:tcPr>
                <w:p>
                  <w:pPr>
                    <w:pStyle w:val="1041"/>
                    <w:jc w:val="center"/>
                    <w:rPr>
                      <w:rFonts w:ascii="PT Astra Serif" w:hAnsi="PT Astra Serif" w:cs="Times New Roman"/>
                      <w:sz w:val="20"/>
                      <w:szCs w:val="20"/>
                    </w:rPr>
                  </w:pPr>
                  <w:r>
                    <w:rPr>
                      <w:rFonts w:ascii="PT Astra Serif" w:hAnsi="PT Astra Serif" w:cs="Times New Roman"/>
                      <w:sz w:val="20"/>
                      <w:szCs w:val="20"/>
                    </w:rPr>
                    <w:t xml:space="preserve">20__ год</w:t>
                  </w:r>
                  <w:r>
                    <w:rPr>
                      <w:rFonts w:ascii="PT Astra Serif" w:hAnsi="PT Astra Serif" w:cs="Times New Roman"/>
                      <w:sz w:val="20"/>
                      <w:szCs w:val="20"/>
                    </w:rPr>
                  </w:r>
                  <w:r>
                    <w:rPr>
                      <w:rFonts w:ascii="PT Astra Serif" w:hAnsi="PT Astra Serif" w:cs="Times New Roman"/>
                      <w:sz w:val="20"/>
                      <w:szCs w:val="20"/>
                    </w:rPr>
                  </w:r>
                </w:p>
              </w:tc>
              <w:tc>
                <w:tcPr>
                  <w:tcW w:w="1133" w:type="dxa"/>
                  <w:vAlign w:val="center"/>
                  <w:textDirection w:val="lrTb"/>
                  <w:noWrap w:val="false"/>
                </w:tcPr>
                <w:p>
                  <w:pPr>
                    <w:pStyle w:val="1041"/>
                    <w:jc w:val="center"/>
                    <w:rPr>
                      <w:rFonts w:ascii="PT Astra Serif" w:hAnsi="PT Astra Serif" w:cs="Times New Roman"/>
                      <w:sz w:val="20"/>
                      <w:szCs w:val="20"/>
                    </w:rPr>
                  </w:pPr>
                  <w:r>
                    <w:rPr>
                      <w:rFonts w:ascii="PT Astra Serif" w:hAnsi="PT Astra Serif" w:cs="Times New Roman"/>
                      <w:sz w:val="20"/>
                      <w:szCs w:val="20"/>
                    </w:rPr>
                    <w:t xml:space="preserve">20__ год</w:t>
                  </w:r>
                  <w:r>
                    <w:rPr>
                      <w:rFonts w:ascii="PT Astra Serif" w:hAnsi="PT Astra Serif" w:cs="Times New Roman"/>
                      <w:sz w:val="20"/>
                      <w:szCs w:val="20"/>
                    </w:rPr>
                  </w:r>
                  <w:r>
                    <w:rPr>
                      <w:rFonts w:ascii="PT Astra Serif" w:hAnsi="PT Astra Serif" w:cs="Times New Roman"/>
                      <w:sz w:val="20"/>
                      <w:szCs w:val="20"/>
                    </w:rPr>
                  </w:r>
                </w:p>
              </w:tc>
              <w:tc>
                <w:tcPr>
                  <w:tcW w:w="1135" w:type="dxa"/>
                  <w:vAlign w:val="center"/>
                  <w:textDirection w:val="lrTb"/>
                  <w:noWrap w:val="false"/>
                </w:tcPr>
                <w:p>
                  <w:pPr>
                    <w:pStyle w:val="1041"/>
                    <w:jc w:val="center"/>
                    <w:rPr>
                      <w:rFonts w:ascii="PT Astra Serif" w:hAnsi="PT Astra Serif" w:cs="Times New Roman"/>
                      <w:sz w:val="20"/>
                      <w:szCs w:val="20"/>
                    </w:rPr>
                  </w:pPr>
                  <w:r>
                    <w:rPr>
                      <w:rFonts w:ascii="PT Astra Serif" w:hAnsi="PT Astra Serif" w:cs="Times New Roman"/>
                      <w:sz w:val="20"/>
                      <w:szCs w:val="20"/>
                    </w:rPr>
                    <w:t xml:space="preserve">20__ год</w:t>
                  </w:r>
                  <w:r>
                    <w:rPr>
                      <w:rFonts w:ascii="PT Astra Serif" w:hAnsi="PT Astra Serif" w:cs="Times New Roman"/>
                      <w:sz w:val="20"/>
                      <w:szCs w:val="20"/>
                    </w:rPr>
                  </w:r>
                  <w:r>
                    <w:rPr>
                      <w:rFonts w:ascii="PT Astra Serif" w:hAnsi="PT Astra Serif" w:cs="Times New Roman"/>
                      <w:sz w:val="20"/>
                      <w:szCs w:val="20"/>
                    </w:rPr>
                  </w:r>
                </w:p>
              </w:tc>
            </w:tr>
            <w:tr>
              <w:trPr>
                <w:trHeight w:val="238"/>
              </w:trPr>
              <w:tc>
                <w:tcPr>
                  <w:tcW w:w="2123" w:type="dxa"/>
                  <w:textDirection w:val="lrTb"/>
                  <w:noWrap w:val="false"/>
                </w:tcPr>
                <w:p>
                  <w:pPr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</w:p>
              </w:tc>
              <w:tc>
                <w:tcPr>
                  <w:tcW w:w="4111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</w:p>
              </w:tc>
              <w:tc>
                <w:tcPr>
                  <w:tcW w:w="1133" w:type="dxa"/>
                  <w:textDirection w:val="lrTb"/>
                  <w:noWrap w:val="false"/>
                </w:tcPr>
                <w:p>
                  <w:pPr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</w:p>
              </w:tc>
              <w:tc>
                <w:tcPr>
                  <w:tcW w:w="1133" w:type="dxa"/>
                  <w:textDirection w:val="lrTb"/>
                  <w:noWrap w:val="false"/>
                </w:tcPr>
                <w:p>
                  <w:pPr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</w:p>
              </w:tc>
              <w:tc>
                <w:tcPr>
                  <w:tcW w:w="1135" w:type="dxa"/>
                  <w:textDirection w:val="lrTb"/>
                  <w:noWrap w:val="false"/>
                </w:tcPr>
                <w:p>
                  <w:pPr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</w:p>
              </w:tc>
            </w:tr>
            <w:tr>
              <w:trPr>
                <w:trHeight w:val="238"/>
              </w:trPr>
              <w:tc>
                <w:tcPr>
                  <w:tcW w:w="2123" w:type="dxa"/>
                  <w:textDirection w:val="lrTb"/>
                  <w:noWrap w:val="false"/>
                </w:tcPr>
                <w:p>
                  <w:pPr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</w:p>
              </w:tc>
              <w:tc>
                <w:tcPr>
                  <w:tcW w:w="4111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</w:p>
              </w:tc>
              <w:tc>
                <w:tcPr>
                  <w:tcW w:w="1133" w:type="dxa"/>
                  <w:textDirection w:val="lrTb"/>
                  <w:noWrap w:val="false"/>
                </w:tcPr>
                <w:p>
                  <w:pPr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</w:p>
              </w:tc>
              <w:tc>
                <w:tcPr>
                  <w:tcW w:w="1133" w:type="dxa"/>
                  <w:textDirection w:val="lrTb"/>
                  <w:noWrap w:val="false"/>
                </w:tcPr>
                <w:p>
                  <w:pPr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</w:p>
              </w:tc>
              <w:tc>
                <w:tcPr>
                  <w:tcW w:w="1135" w:type="dxa"/>
                  <w:textDirection w:val="lrTb"/>
                  <w:noWrap w:val="false"/>
                </w:tcPr>
                <w:p>
                  <w:pPr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</w:p>
              </w:tc>
            </w:tr>
            <w:tr>
              <w:trPr>
                <w:trHeight w:val="238"/>
              </w:trPr>
              <w:tc>
                <w:tcPr>
                  <w:tcW w:w="2123" w:type="dxa"/>
                  <w:textDirection w:val="lrTb"/>
                  <w:noWrap w:val="false"/>
                </w:tcPr>
                <w:p>
                  <w:pPr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</w:p>
              </w:tc>
              <w:tc>
                <w:tcPr>
                  <w:tcW w:w="4111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</w:p>
              </w:tc>
              <w:tc>
                <w:tcPr>
                  <w:tcW w:w="1133" w:type="dxa"/>
                  <w:textDirection w:val="lrTb"/>
                  <w:noWrap w:val="false"/>
                </w:tcPr>
                <w:p>
                  <w:pPr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</w:p>
              </w:tc>
              <w:tc>
                <w:tcPr>
                  <w:tcW w:w="1133" w:type="dxa"/>
                  <w:textDirection w:val="lrTb"/>
                  <w:noWrap w:val="false"/>
                </w:tcPr>
                <w:p>
                  <w:pPr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</w:p>
              </w:tc>
              <w:tc>
                <w:tcPr>
                  <w:tcW w:w="1135" w:type="dxa"/>
                  <w:textDirection w:val="lrTb"/>
                  <w:noWrap w:val="false"/>
                </w:tcPr>
                <w:p>
                  <w:pPr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</w:p>
              </w:tc>
            </w:tr>
            <w:tr>
              <w:trPr>
                <w:trHeight w:val="238"/>
              </w:trPr>
              <w:tc>
                <w:tcPr>
                  <w:tcW w:w="2123" w:type="dxa"/>
                  <w:textDirection w:val="lrTb"/>
                  <w:noWrap w:val="false"/>
                </w:tcPr>
                <w:p>
                  <w:pPr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</w:p>
              </w:tc>
              <w:tc>
                <w:tcPr>
                  <w:tcW w:w="4111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</w:p>
              </w:tc>
              <w:tc>
                <w:tcPr>
                  <w:tcW w:w="1133" w:type="dxa"/>
                  <w:textDirection w:val="lrTb"/>
                  <w:noWrap w:val="false"/>
                </w:tcPr>
                <w:p>
                  <w:pPr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</w:p>
              </w:tc>
              <w:tc>
                <w:tcPr>
                  <w:tcW w:w="1133" w:type="dxa"/>
                  <w:textDirection w:val="lrTb"/>
                  <w:noWrap w:val="false"/>
                </w:tcPr>
                <w:p>
                  <w:pPr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</w:p>
              </w:tc>
              <w:tc>
                <w:tcPr>
                  <w:tcW w:w="1135" w:type="dxa"/>
                  <w:textDirection w:val="lrTb"/>
                  <w:noWrap w:val="false"/>
                </w:tcPr>
                <w:p>
                  <w:pPr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</w:p>
              </w:tc>
            </w:tr>
            <w:tr>
              <w:trPr>
                <w:trHeight w:val="253"/>
              </w:trPr>
              <w:tc>
                <w:tcPr>
                  <w:tcW w:w="2123" w:type="dxa"/>
                  <w:textDirection w:val="lrTb"/>
                  <w:noWrap w:val="false"/>
                </w:tcPr>
                <w:p>
                  <w:pPr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  <w:t xml:space="preserve">Итого:</w:t>
                  </w: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</w:p>
              </w:tc>
              <w:tc>
                <w:tcPr>
                  <w:tcW w:w="4111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</w:p>
              </w:tc>
              <w:tc>
                <w:tcPr>
                  <w:tcW w:w="1133" w:type="dxa"/>
                  <w:textDirection w:val="lrTb"/>
                  <w:noWrap w:val="false"/>
                </w:tcPr>
                <w:p>
                  <w:pPr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</w:p>
              </w:tc>
              <w:tc>
                <w:tcPr>
                  <w:tcW w:w="1133" w:type="dxa"/>
                  <w:textDirection w:val="lrTb"/>
                  <w:noWrap w:val="false"/>
                </w:tcPr>
                <w:p>
                  <w:pPr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</w:p>
              </w:tc>
              <w:tc>
                <w:tcPr>
                  <w:tcW w:w="1135" w:type="dxa"/>
                  <w:textDirection w:val="lrTb"/>
                  <w:noWrap w:val="false"/>
                </w:tcPr>
                <w:p>
                  <w:pPr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</w:p>
              </w:tc>
            </w:tr>
          </w:tbl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269"/>
        </w:trPr>
        <w:tc>
          <w:tcPr>
            <w:gridSpan w:val="3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34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79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2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3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650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804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559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4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>
          <w:trHeight w:val="400"/>
        </w:trPr>
        <w:tc>
          <w:tcPr>
            <w:gridSpan w:val="9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34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Источники финансирования расходов: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gridSpan w:val="4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804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559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4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>
          <w:trHeight w:val="271"/>
        </w:trPr>
        <w:tc>
          <w:tcPr>
            <w:gridSpan w:val="9"/>
            <w:shd w:val="clear" w:color="auto" w:fill="auto"/>
            <w:tcBorders>
              <w:top w:val="none" w:color="000000" w:sz="4" w:space="0"/>
              <w:left w:val="none" w:color="000000" w:sz="4" w:space="0"/>
              <w:right w:val="none" w:color="000000" w:sz="4" w:space="0"/>
            </w:tcBorders>
            <w:tcW w:w="5343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а) безвозмездные поступления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04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Borders>
              <w:top w:val="none" w:color="000000" w:sz="4" w:space="0"/>
              <w:left w:val="none" w:color="000000" w:sz="4" w:space="0"/>
              <w:right w:val="none" w:color="000000" w:sz="4" w:space="0"/>
            </w:tcBorders>
            <w:tcW w:w="1559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right w:val="none" w:color="000000" w:sz="4" w:space="0"/>
            </w:tcBorders>
            <w:tcW w:w="94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>
          <w:trHeight w:val="280"/>
        </w:trPr>
        <w:tc>
          <w:tcPr>
            <w:gridSpan w:val="9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343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б) резервный фонд финансирования непредвиденных расходов Администрации Томской области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04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559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4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>
          <w:trHeight w:val="280"/>
        </w:trPr>
        <w:tc>
          <w:tcPr>
            <w:gridSpan w:val="9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343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в) резервный фонд Администрации Томской области по ликвидации последствий стихийных бедствий и других чрезвычайных ситуаций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04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559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4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>
          <w:trHeight w:val="348"/>
        </w:trPr>
        <w:tc>
          <w:tcPr>
            <w:gridSpan w:val="9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3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г) прочие источники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gridSpan w:val="4"/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04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559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4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</w:tbl>
    <w:p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tbl>
      <w:tblPr>
        <w:tblW w:w="965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552"/>
        <w:gridCol w:w="236"/>
        <w:gridCol w:w="236"/>
        <w:gridCol w:w="1802"/>
        <w:gridCol w:w="483"/>
        <w:gridCol w:w="236"/>
        <w:gridCol w:w="236"/>
        <w:gridCol w:w="236"/>
        <w:gridCol w:w="236"/>
        <w:gridCol w:w="66"/>
        <w:gridCol w:w="1537"/>
        <w:gridCol w:w="282"/>
        <w:gridCol w:w="2517"/>
      </w:tblGrid>
      <w:tr>
        <w:trPr>
          <w:trHeight w:val="300"/>
        </w:trPr>
        <w:tc>
          <w:tcPr>
            <w:gridSpan w:val="6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4543" w:type="dxa"/>
            <w:textDirection w:val="lrTb"/>
            <w:noWrap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Главный распорядитель средств областного бюджета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6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  <w:u w:val="single"/>
              </w:rPr>
            </w:pPr>
            <w:r>
              <w:rPr>
                <w:rFonts w:ascii="PT Astra Serif" w:hAnsi="PT Astra Serif"/>
                <w:sz w:val="26"/>
                <w:szCs w:val="26"/>
                <w:u w:val="single"/>
              </w:rPr>
            </w:r>
            <w:r>
              <w:rPr>
                <w:rFonts w:ascii="PT Astra Serif" w:hAnsi="PT Astra Serif"/>
                <w:sz w:val="26"/>
                <w:szCs w:val="26"/>
                <w:u w:val="single"/>
              </w:rPr>
            </w:r>
            <w:r>
              <w:rPr>
                <w:rFonts w:ascii="PT Astra Serif" w:hAnsi="PT Astra Serif"/>
                <w:sz w:val="26"/>
                <w:szCs w:val="26"/>
                <w:u w:val="singl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gridSpan w:val="3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394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Заместитель Губернатора Томской 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области - начальник Департамента 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финансов Томской области (должность лица, исполняющего его обязанности)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300"/>
        </w:trPr>
        <w:tc>
          <w:tcPr>
            <w:gridSpan w:val="6"/>
            <w:shd w:val="clear" w:color="auto" w:fill="auto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43" w:type="dxa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(наименование должности руководителя)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6" w:type="dxa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</w:r>
            <w:r>
              <w:rPr>
                <w:rFonts w:ascii="PT Astra Serif" w:hAnsi="PT Astra Serif"/>
                <w:sz w:val="18"/>
                <w:szCs w:val="18"/>
              </w:rPr>
            </w:r>
            <w:r>
              <w:rPr>
                <w:rFonts w:ascii="PT Astra Serif" w:hAnsi="PT Astra Serif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3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39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300"/>
        </w:trPr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57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6" w:type="dxa"/>
            <w:vAlign w:val="center"/>
            <w:textDirection w:val="lrTb"/>
            <w:noWrap/>
          </w:tcPr>
          <w:p>
            <w:pPr>
              <w:ind w:left="-269" w:firstLine="26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3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2538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559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2551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300"/>
        </w:trPr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573" w:type="dxa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(подпись)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6" w:type="dxa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6" w:type="dxa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538" w:type="dxa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(расшифровка подписи)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559" w:type="dxa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(подпись)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551" w:type="dxa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(расшифровка подписи)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>
          <w:trHeight w:val="300"/>
        </w:trPr>
        <w:tc>
          <w:tcPr>
            <w:gridSpan w:val="13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5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300"/>
        </w:trPr>
        <w:tc>
          <w:tcPr>
            <w:gridSpan w:val="6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4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Исполнитель в организации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3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4394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Исполнитель в Департаменте финансов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300"/>
        </w:trPr>
        <w:tc>
          <w:tcPr>
            <w:gridSpan w:val="6"/>
            <w:shd w:val="clear" w:color="auto" w:fill="auto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43" w:type="dxa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(наименование должности)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394" w:type="dxa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(наименование должности)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>
          <w:trHeight w:val="300"/>
        </w:trPr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57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3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2538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559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2551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300"/>
        </w:trPr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573" w:type="dxa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(подпись)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538" w:type="dxa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(расшифровка подписи)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559" w:type="dxa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(подпись)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551" w:type="dxa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(расшифровка подписи)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>
          <w:trHeight w:val="300"/>
        </w:trPr>
        <w:tc>
          <w:tcPr>
            <w:gridSpan w:val="13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5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300"/>
        </w:trPr>
        <w:tc>
          <w:tcPr>
            <w:gridSpan w:val="4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837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«_____»__________ 20_____ г.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87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9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gridSpan w:val="4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464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«____»__________ _20____ г.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</w:tbl>
    <w:p>
      <w:pPr>
        <w:ind w:firstLine="4819"/>
        <w:rPr>
          <w:rFonts w:ascii="PT Astra Serif" w:hAnsi="PT Astra Serif"/>
          <w:sz w:val="26"/>
          <w:szCs w:val="26"/>
        </w:rPr>
        <w:outlineLvl w:val="0"/>
      </w:pPr>
      <w:r>
        <w:rPr>
          <w:rFonts w:ascii="PT Astra Serif" w:hAnsi="PT Astra Serif"/>
          <w:sz w:val="26"/>
          <w:szCs w:val="26"/>
        </w:rPr>
        <w:t xml:space="preserve">Приложение 6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left="482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Порядку составления и ведения сводной бюджетной росписи областного бюджета и бюджетных росписей главных распорядителей (распорядителей) средств областного бюджета, </w:t>
      </w:r>
      <w:r>
        <w:rPr>
          <w:rStyle w:val="1039"/>
          <w:rFonts w:ascii="PT Astra Serif" w:hAnsi="PT Astra Serif" w:eastAsia="Arial"/>
          <w:b w:val="0"/>
          <w:sz w:val="26"/>
          <w:szCs w:val="26"/>
        </w:rPr>
        <w:t xml:space="preserve">а также утверждения (изменения) и доведения лимитов бюджетных обязательств, </w:t>
      </w:r>
      <w:r>
        <w:rPr>
          <w:rFonts w:ascii="PT Astra Serif" w:hAnsi="PT Astra Serif"/>
          <w:sz w:val="26"/>
          <w:szCs w:val="26"/>
        </w:rPr>
        <w:t xml:space="preserve">утвержденному приказом Департамента финансов Томской области от 14.12.2007 № 39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right"/>
        <w:rPr>
          <w:rFonts w:ascii="PT Astra Serif" w:hAnsi="PT Astra Serif"/>
          <w:sz w:val="26"/>
          <w:szCs w:val="26"/>
        </w:rPr>
        <w:outlineLvl w:val="0"/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tbl>
      <w:tblPr>
        <w:tblW w:w="9652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1573"/>
        <w:gridCol w:w="1417"/>
        <w:gridCol w:w="373"/>
        <w:gridCol w:w="619"/>
        <w:gridCol w:w="672"/>
        <w:gridCol w:w="1313"/>
        <w:gridCol w:w="56"/>
        <w:gridCol w:w="653"/>
        <w:gridCol w:w="992"/>
        <w:gridCol w:w="992"/>
        <w:gridCol w:w="87"/>
        <w:gridCol w:w="905"/>
      </w:tblGrid>
      <w:tr>
        <w:trPr>
          <w:trHeight w:val="190"/>
        </w:trPr>
        <w:tc>
          <w:tcPr>
            <w:gridSpan w:val="1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5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Справка № 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315"/>
        </w:trPr>
        <w:tc>
          <w:tcPr>
            <w:gridSpan w:val="1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52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об изменении сводной бюджетной росписи областного бюджета и лимитов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315"/>
        </w:trPr>
        <w:tc>
          <w:tcPr>
            <w:gridSpan w:val="1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52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бюджетных обязательств по расходам, финансовое обеспечение которых осуществляется при выполнении условий, установленных законом 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Томской области об областном бюджете на 20___ финансовый год 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и на плановый период 20___ и 20___ годов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193"/>
        </w:trPr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573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73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9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3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65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gridSpan w:val="3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07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345"/>
        </w:trPr>
        <w:tc>
          <w:tcPr>
            <w:gridSpan w:val="1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652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/>
                <w:bCs/>
                <w:sz w:val="26"/>
                <w:szCs w:val="26"/>
              </w:rPr>
            </w:r>
            <w:r>
              <w:rPr>
                <w:rFonts w:ascii="PT Astra Serif" w:hAnsi="PT Astra Serif"/>
                <w:b/>
                <w:bCs/>
                <w:sz w:val="26"/>
                <w:szCs w:val="26"/>
              </w:rPr>
            </w:r>
            <w:r>
              <w:rPr>
                <w:rFonts w:ascii="PT Astra Serif" w:hAnsi="PT Astra Serif"/>
                <w:b/>
                <w:bCs/>
                <w:sz w:val="26"/>
                <w:szCs w:val="26"/>
              </w:rPr>
            </w:r>
          </w:p>
        </w:tc>
      </w:tr>
      <w:tr>
        <w:trPr>
          <w:trHeight w:val="345"/>
        </w:trPr>
        <w:tc>
          <w:tcPr>
            <w:gridSpan w:val="1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5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(наименование главного распорядителя средств областного бюджета)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435"/>
        </w:trPr>
        <w:tc>
          <w:tcPr>
            <w:gridSpan w:val="1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652" w:type="dxa"/>
            <w:vAlign w:val="bottom"/>
            <w:textDirection w:val="lrTb"/>
            <w:noWrap w:val="false"/>
          </w:tcPr>
          <w:p>
            <w:pPr>
              <w:rPr>
                <w:rFonts w:ascii="PT Astra Serif" w:hAnsi="PT Astra Serif"/>
                <w:iCs/>
                <w:sz w:val="26"/>
                <w:szCs w:val="26"/>
              </w:rPr>
            </w:pPr>
            <w:r>
              <w:rPr>
                <w:rFonts w:ascii="PT Astra Serif" w:hAnsi="PT Astra Serif"/>
                <w:iCs/>
                <w:sz w:val="26"/>
                <w:szCs w:val="26"/>
              </w:rPr>
              <w:t xml:space="preserve">Основание для внесения изменения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  </w:t>
            </w:r>
            <w:r>
              <w:rPr>
                <w:rFonts w:ascii="PT Astra Serif" w:hAnsi="PT Astra Serif"/>
                <w:iCs/>
                <w:sz w:val="26"/>
                <w:szCs w:val="26"/>
              </w:rPr>
            </w:r>
            <w:r>
              <w:rPr>
                <w:rFonts w:ascii="PT Astra Serif" w:hAnsi="PT Astra Serif"/>
                <w:iCs/>
                <w:sz w:val="26"/>
                <w:szCs w:val="26"/>
              </w:rPr>
            </w:r>
          </w:p>
        </w:tc>
      </w:tr>
      <w:tr>
        <w:trPr>
          <w:trHeight w:val="360"/>
        </w:trPr>
        <w:tc>
          <w:tcPr>
            <w:gridSpan w:val="12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652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(нормативный правовой акт Томской области и документ, подтверждающий выполнение условий, установленных законом Томской области об областном бюджете)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420"/>
        </w:trPr>
        <w:tc>
          <w:tcPr>
            <w:gridSpan w:val="12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652" w:type="dxa"/>
            <w:vAlign w:val="bottom"/>
            <w:textDirection w:val="lrTb"/>
            <w:noWrap w:val="false"/>
          </w:tcPr>
          <w:p>
            <w:pPr>
              <w:rPr>
                <w:rFonts w:ascii="PT Astra Serif" w:hAnsi="PT Astra Serif"/>
                <w:iCs/>
                <w:sz w:val="26"/>
                <w:szCs w:val="26"/>
              </w:rPr>
            </w:pPr>
            <w:r>
              <w:rPr>
                <w:rFonts w:ascii="PT Astra Serif" w:hAnsi="PT Astra Serif"/>
                <w:iCs/>
                <w:sz w:val="26"/>
                <w:szCs w:val="26"/>
              </w:rPr>
              <w:t xml:space="preserve">по вопросу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   </w:t>
            </w:r>
            <w:r>
              <w:rPr>
                <w:rFonts w:ascii="PT Astra Serif" w:hAnsi="PT Astra Serif"/>
                <w:iCs/>
                <w:sz w:val="26"/>
                <w:szCs w:val="26"/>
              </w:rPr>
            </w:r>
            <w:r>
              <w:rPr>
                <w:rFonts w:ascii="PT Astra Serif" w:hAnsi="PT Astra Serif"/>
                <w:iCs/>
                <w:sz w:val="26"/>
                <w:szCs w:val="26"/>
              </w:rPr>
            </w:r>
          </w:p>
        </w:tc>
      </w:tr>
      <w:tr>
        <w:trPr>
          <w:trHeight w:val="330"/>
        </w:trPr>
        <w:tc>
          <w:tcPr>
            <w:gridSpan w:val="12"/>
            <w:shd w:val="clear" w:color="auto" w:fill="auto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5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265"/>
        </w:trPr>
        <w:tc>
          <w:tcPr>
            <w:gridSpan w:val="12"/>
            <w:shd w:val="clear" w:color="auto" w:fill="auto"/>
            <w:tcBorders>
              <w:left w:val="none" w:color="000000" w:sz="4" w:space="0"/>
              <w:right w:val="none" w:color="000000" w:sz="4" w:space="0"/>
            </w:tcBorders>
            <w:tcW w:w="965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Раздел I. Бюджетные ассигнования по расходам областного бюджета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80"/>
        </w:trPr>
        <w:tc>
          <w:tcPr>
            <w:gridSpan w:val="12"/>
            <w:shd w:val="clear" w:color="auto" w:fill="auto"/>
            <w:tcBorders>
              <w:top w:val="none" w:color="000000" w:sz="4" w:space="0"/>
              <w:left w:val="none" w:color="000000" w:sz="4" w:space="0"/>
              <w:right w:val="none" w:color="000000" w:sz="4" w:space="0"/>
            </w:tcBorders>
            <w:tcW w:w="9652" w:type="dxa"/>
            <w:vAlign w:val="bottom"/>
            <w:textDirection w:val="lrTb"/>
            <w:noWrap w:val="false"/>
          </w:tcPr>
          <w:p>
            <w:pPr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</w:r>
            <w:r>
              <w:rPr>
                <w:rFonts w:ascii="PT Astra Serif" w:hAnsi="PT Astra Serif"/>
                <w:sz w:val="16"/>
                <w:szCs w:val="16"/>
              </w:rPr>
            </w:r>
            <w:r>
              <w:rPr>
                <w:rFonts w:ascii="PT Astra Serif" w:hAnsi="PT Astra Serif"/>
                <w:sz w:val="16"/>
                <w:szCs w:val="16"/>
              </w:rPr>
            </w:r>
          </w:p>
        </w:tc>
      </w:tr>
      <w:tr>
        <w:trPr>
          <w:trHeight w:val="240"/>
        </w:trPr>
        <w:tc>
          <w:tcPr>
            <w:gridSpan w:val="12"/>
            <w:shd w:val="clear" w:color="auto" w:fill="auto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52" w:type="dxa"/>
            <w:vAlign w:val="bottom"/>
            <w:textDirection w:val="lrTb"/>
            <w:noWrap w:val="false"/>
          </w:tcPr>
          <w:p>
            <w:pPr>
              <w:ind w:right="-60"/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тыс. руб.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295"/>
        </w:trPr>
        <w:tc>
          <w:tcPr>
            <w:gridSpan w:val="6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6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Код по бюджетной классификации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Доп. ЭК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9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Сумма изменений (+, -)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>
          <w:trHeight w:val="1071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7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раздела, подраздела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целевой статьи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вида расходов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главного распорядителя средств областного бюджета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</w:tr>
      <w:tr>
        <w:trPr>
          <w:trHeight w:val="174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73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15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73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306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7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262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7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Итого: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255"/>
        </w:trPr>
        <w:tc>
          <w:tcPr>
            <w:gridSpan w:val="1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5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Раздел 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 xml:space="preserve">I</w:t>
            </w:r>
            <w:r>
              <w:rPr>
                <w:rFonts w:ascii="PT Astra Serif" w:hAnsi="PT Astra Serif"/>
                <w:sz w:val="26"/>
                <w:szCs w:val="26"/>
              </w:rPr>
              <w:t xml:space="preserve">I. Лимиты бюджетных обязательств областного бюджета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255"/>
        </w:trPr>
        <w:tc>
          <w:tcPr>
            <w:gridSpan w:val="1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52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</w:r>
            <w:r>
              <w:rPr>
                <w:rFonts w:ascii="PT Astra Serif" w:hAnsi="PT Astra Serif"/>
                <w:sz w:val="16"/>
                <w:szCs w:val="16"/>
              </w:rPr>
            </w:r>
            <w:r>
              <w:rPr>
                <w:rFonts w:ascii="PT Astra Serif" w:hAnsi="PT Astra Serif"/>
                <w:sz w:val="16"/>
                <w:szCs w:val="16"/>
              </w:rPr>
            </w:r>
          </w:p>
        </w:tc>
      </w:tr>
      <w:tr>
        <w:trPr>
          <w:trHeight w:val="255"/>
        </w:trPr>
        <w:tc>
          <w:tcPr>
            <w:gridSpan w:val="1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52" w:type="dxa"/>
            <w:vAlign w:val="center"/>
            <w:textDirection w:val="lrTb"/>
            <w:noWrap/>
          </w:tcPr>
          <w:p>
            <w:pPr>
              <w:ind w:right="-108"/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тыс. руб.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255"/>
        </w:trPr>
        <w:tc>
          <w:tcPr>
            <w:gridSpan w:val="6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6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Код по бюджетной классификации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Доп. ЭК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6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Сумма изменений (+, -)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>
          <w:trHeight w:val="25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tcW w:w="157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раздела, подраздела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tcW w:w="1417" w:type="dxa"/>
            <w:vAlign w:val="center"/>
            <w:textDirection w:val="lrTb"/>
            <w:noWrap/>
          </w:tcPr>
          <w:p>
            <w:pPr>
              <w:ind w:right="-108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целевой статьи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вида расходов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tcW w:w="1984" w:type="dxa"/>
            <w:vAlign w:val="center"/>
            <w:textDirection w:val="lrTb"/>
            <w:noWrap/>
          </w:tcPr>
          <w:p>
            <w:pPr>
              <w:ind w:right="-108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главного распорядителя средств областного бюджета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left w:val="single" w:color="auto" w:sz="4" w:space="0"/>
              <w:bottom w:val="single" w:color="auto" w:sz="6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</w:tr>
      <w:tr>
        <w:trPr>
          <w:trHeight w:val="255"/>
        </w:trPr>
        <w:tc>
          <w:tcPr>
            <w:shd w:val="clear" w:color="auto" w:fill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57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41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98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255"/>
        </w:trPr>
        <w:tc>
          <w:tcPr>
            <w:shd w:val="clear" w:color="auto" w:fill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57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41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98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255"/>
        </w:trPr>
        <w:tc>
          <w:tcPr>
            <w:shd w:val="clear" w:color="auto" w:fill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57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41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98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255"/>
        </w:trPr>
        <w:tc>
          <w:tcPr>
            <w:shd w:val="clear" w:color="auto" w:fill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57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Итого: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41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98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left w:val="none" w:color="000000" w:sz="4" w:space="1"/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left w:val="none" w:color="000000" w:sz="4" w:space="1"/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tbl>
      <w:tblPr>
        <w:tblW w:w="965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552"/>
        <w:gridCol w:w="236"/>
        <w:gridCol w:w="236"/>
        <w:gridCol w:w="1802"/>
        <w:gridCol w:w="483"/>
        <w:gridCol w:w="236"/>
        <w:gridCol w:w="236"/>
        <w:gridCol w:w="236"/>
        <w:gridCol w:w="236"/>
        <w:gridCol w:w="66"/>
        <w:gridCol w:w="1537"/>
        <w:gridCol w:w="282"/>
        <w:gridCol w:w="2517"/>
      </w:tblGrid>
      <w:tr>
        <w:trPr>
          <w:trHeight w:val="300"/>
        </w:trPr>
        <w:tc>
          <w:tcPr>
            <w:gridSpan w:val="6"/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4545" w:type="dxa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Главный распорядитель средств областного бюджета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  <w:u w:val="single"/>
              </w:rPr>
            </w:pPr>
            <w:r>
              <w:rPr>
                <w:rFonts w:ascii="PT Astra Serif" w:hAnsi="PT Astra Serif"/>
                <w:sz w:val="20"/>
                <w:szCs w:val="20"/>
                <w:u w:val="single"/>
              </w:rPr>
            </w:r>
            <w:r>
              <w:rPr>
                <w:rFonts w:ascii="PT Astra Serif" w:hAnsi="PT Astra Serif"/>
                <w:sz w:val="20"/>
                <w:szCs w:val="20"/>
                <w:u w:val="single"/>
              </w:rPr>
            </w:r>
            <w:r>
              <w:rPr>
                <w:rFonts w:ascii="PT Astra Serif" w:hAnsi="PT Astra Serif"/>
                <w:sz w:val="20"/>
                <w:szCs w:val="20"/>
                <w:u w:val="single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02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3"/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3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Заместитель Губернатора Томской 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области - начальник Департамента 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финансов Томской области (должность лица, исполняющего его обязанности)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300"/>
        </w:trPr>
        <w:tc>
          <w:tcPr>
            <w:gridSpan w:val="6"/>
            <w:shd w:val="clear" w:color="ffffff" w:fill="ffffff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45" w:type="dxa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(наименование должности руководителя)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</w:r>
            <w:r>
              <w:rPr>
                <w:rFonts w:ascii="PT Astra Serif" w:hAnsi="PT Astra Serif"/>
                <w:sz w:val="18"/>
                <w:szCs w:val="18"/>
              </w:rPr>
            </w:r>
            <w:r>
              <w:rPr>
                <w:rFonts w:ascii="PT Astra Serif" w:hAnsi="PT Astra Serif"/>
                <w:sz w:val="18"/>
                <w:szCs w:val="18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02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3"/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336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300"/>
        </w:trPr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55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ind w:left="-269" w:firstLine="26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3"/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521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02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53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2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51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300"/>
        </w:trPr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552" w:type="dxa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(подпись)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3"/>
            <w:shd w:val="clear" w:color="ffffff" w:fill="ffffff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521" w:type="dxa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(расшифровка подписи)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02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537" w:type="dxa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(подпись)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2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517" w:type="dxa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(расшифровка подписи)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>
          <w:trHeight w:val="300"/>
        </w:trPr>
        <w:tc>
          <w:tcPr>
            <w:gridSpan w:val="13"/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55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300"/>
        </w:trPr>
        <w:tc>
          <w:tcPr>
            <w:gridSpan w:val="6"/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4545" w:type="dxa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Исполнитель в организации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02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3"/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43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Исполнитель в Департаменте финансов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300"/>
        </w:trPr>
        <w:tc>
          <w:tcPr>
            <w:gridSpan w:val="6"/>
            <w:shd w:val="clear" w:color="ffffff" w:fill="ffffff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45" w:type="dxa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(наименование должности)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02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3"/>
            <w:shd w:val="clear" w:color="ffffff" w:fill="ffffff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336" w:type="dxa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(наименование должности)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>
          <w:trHeight w:val="300"/>
        </w:trPr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55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3"/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521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02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53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2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51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300"/>
        </w:trPr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552" w:type="dxa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(подпись)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3"/>
            <w:shd w:val="clear" w:color="ffffff" w:fill="ffffff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521" w:type="dxa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(расшифровка подписи)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02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537" w:type="dxa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(подпись)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2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517" w:type="dxa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(расшифровка подписи)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>
          <w:trHeight w:val="300"/>
        </w:trPr>
        <w:tc>
          <w:tcPr>
            <w:gridSpan w:val="13"/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55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300"/>
        </w:trPr>
        <w:tc>
          <w:tcPr>
            <w:gridSpan w:val="4"/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82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«_____»__________ 20_____ г.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8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4"/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40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«____»__________ _20____ г.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left w:val="none" w:color="000000" w:sz="4" w:space="1"/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left w:val="none" w:color="000000" w:sz="4" w:space="1"/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left w:val="none" w:color="000000" w:sz="4" w:space="1"/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left w:val="none" w:color="000000" w:sz="4" w:space="1"/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left w:val="none" w:color="000000" w:sz="4" w:space="1"/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left w:val="none" w:color="000000" w:sz="4" w:space="1"/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left w:val="none" w:color="000000" w:sz="4" w:space="1"/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left w:val="none" w:color="000000" w:sz="4" w:space="1"/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left w:val="none" w:color="000000" w:sz="4" w:space="1"/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left w:val="none" w:color="000000" w:sz="4" w:space="1"/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left w:val="none" w:color="000000" w:sz="4" w:space="1"/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left w:val="none" w:color="000000" w:sz="4" w:space="1"/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left w:val="none" w:color="000000" w:sz="4" w:space="1"/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left w:val="none" w:color="000000" w:sz="4" w:space="1"/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left w:val="none" w:color="000000" w:sz="4" w:space="1"/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left w:val="none" w:color="000000" w:sz="4" w:space="1"/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left w:val="none" w:color="000000" w:sz="4" w:space="1"/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left w:val="none" w:color="000000" w:sz="4" w:space="1"/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ind w:left="5103" w:hanging="283"/>
        <w:rPr>
          <w:rFonts w:ascii="PT Astra Serif" w:hAnsi="PT Astra Serif"/>
          <w:sz w:val="26"/>
          <w:szCs w:val="26"/>
        </w:rPr>
        <w:outlineLvl w:val="0"/>
      </w:pPr>
      <w:r>
        <w:rPr>
          <w:rFonts w:ascii="PT Astra Serif" w:hAnsi="PT Astra Serif"/>
          <w:sz w:val="26"/>
          <w:szCs w:val="26"/>
        </w:rPr>
        <w:t xml:space="preserve">Приложение 7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left="482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Порядку составления и ведения сводной бюджетной росписи областного бюджета и бюджетных росписей главных распорядителей (распорядителей) средств областного бюджета, </w:t>
      </w:r>
      <w:r>
        <w:rPr>
          <w:rStyle w:val="1039"/>
          <w:rFonts w:ascii="PT Astra Serif" w:hAnsi="PT Astra Serif" w:eastAsia="Arial"/>
          <w:b w:val="0"/>
          <w:sz w:val="26"/>
          <w:szCs w:val="26"/>
        </w:rPr>
        <w:t xml:space="preserve">а также утверждения (изменения) и доведения лимитов бюджетных обязательств, </w:t>
      </w:r>
      <w:r>
        <w:rPr>
          <w:rFonts w:ascii="PT Astra Serif" w:hAnsi="PT Astra Serif"/>
          <w:sz w:val="26"/>
          <w:szCs w:val="26"/>
        </w:rPr>
        <w:t xml:space="preserve">утвержденному приказом Департамента финансов Томской области от 14.12.2007 № 39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tbl>
      <w:tblPr>
        <w:tblW w:w="9496" w:type="dxa"/>
        <w:tblInd w:w="249" w:type="dxa"/>
        <w:tblLayout w:type="fixed"/>
        <w:tblLook w:val="0000" w:firstRow="0" w:lastRow="0" w:firstColumn="0" w:lastColumn="0" w:noHBand="0" w:noVBand="0"/>
      </w:tblPr>
      <w:tblGrid>
        <w:gridCol w:w="1984"/>
        <w:gridCol w:w="1417"/>
        <w:gridCol w:w="1133"/>
        <w:gridCol w:w="992"/>
        <w:gridCol w:w="994"/>
        <w:gridCol w:w="991"/>
        <w:gridCol w:w="992"/>
        <w:gridCol w:w="993"/>
      </w:tblGrid>
      <w:tr>
        <w:trPr>
          <w:trHeight w:val="330"/>
        </w:trPr>
        <w:tc>
          <w:tcPr>
            <w:gridSpan w:val="8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495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</w:r>
            <w:r>
              <w:rPr>
                <w:rFonts w:ascii="PT Astra Serif" w:hAnsi="PT Astra Serif"/>
                <w:sz w:val="16"/>
                <w:szCs w:val="16"/>
              </w:rPr>
            </w:r>
            <w:r>
              <w:rPr>
                <w:rFonts w:ascii="PT Astra Serif" w:hAnsi="PT Astra Serif"/>
                <w:sz w:val="16"/>
                <w:szCs w:val="16"/>
              </w:rPr>
            </w:r>
          </w:p>
          <w:p>
            <w:pPr>
              <w:jc w:val="right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</w:r>
            <w:r>
              <w:rPr>
                <w:rFonts w:ascii="PT Astra Serif" w:hAnsi="PT Astra Serif"/>
                <w:sz w:val="16"/>
                <w:szCs w:val="16"/>
              </w:rPr>
            </w:r>
            <w:r>
              <w:rPr>
                <w:rFonts w:ascii="PT Astra Serif" w:hAnsi="PT Astra Serif"/>
                <w:sz w:val="16"/>
                <w:szCs w:val="16"/>
              </w:rPr>
            </w:r>
          </w:p>
          <w:tbl>
            <w:tblPr>
              <w:tblW w:w="9532" w:type="dxa"/>
              <w:tblLayout w:type="fixed"/>
              <w:tblLook w:val="04A0" w:firstRow="1" w:lastRow="0" w:firstColumn="1" w:lastColumn="0" w:noHBand="0" w:noVBand="1"/>
            </w:tblPr>
            <w:tblGrid>
              <w:gridCol w:w="4570"/>
              <w:gridCol w:w="4962"/>
            </w:tblGrid>
            <w:tr>
              <w:trPr/>
              <w:tc>
                <w:tcPr>
                  <w:tcW w:w="4570" w:type="dxa"/>
                  <w:textDirection w:val="lrTb"/>
                  <w:noWrap w:val="false"/>
                </w:tcPr>
                <w:p>
                  <w:pPr>
                    <w:jc w:val="right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</w:p>
              </w:tc>
              <w:tc>
                <w:tcPr>
                  <w:tcW w:w="4962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 xml:space="preserve">УТВЕРЖДАЮ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</w:p>
                <w:p>
                  <w:pPr>
                    <w:ind w:right="-108"/>
                    <w:jc w:val="center"/>
                    <w:rPr>
                      <w:rFonts w:ascii="PT Astra Serif" w:hAnsi="PT Astra Serif"/>
                      <w:sz w:val="16"/>
                      <w:szCs w:val="16"/>
                    </w:rPr>
                  </w:pPr>
                  <w:r>
                    <w:rPr>
                      <w:rFonts w:ascii="PT Astra Serif" w:hAnsi="PT Astra Serif"/>
                      <w:sz w:val="16"/>
                      <w:szCs w:val="16"/>
                    </w:rPr>
                  </w:r>
                  <w:r>
                    <w:rPr>
                      <w:rFonts w:ascii="PT Astra Serif" w:hAnsi="PT Astra Serif"/>
                      <w:sz w:val="16"/>
                      <w:szCs w:val="16"/>
                    </w:rPr>
                  </w:r>
                  <w:r>
                    <w:rPr>
                      <w:rFonts w:ascii="PT Astra Serif" w:hAnsi="PT Astra Serif"/>
                      <w:sz w:val="16"/>
                      <w:szCs w:val="16"/>
                    </w:rPr>
                  </w:r>
                </w:p>
                <w:p>
                  <w:pPr>
                    <w:ind w:right="33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 xml:space="preserve">___________________________________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</w:p>
                <w:p>
                  <w:pPr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 xml:space="preserve">(наименование должности руководителя)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</w:p>
                <w:p>
                  <w:pPr>
                    <w:jc w:val="center"/>
                    <w:rPr>
                      <w:rFonts w:ascii="PT Astra Serif" w:hAnsi="PT Astra Serif"/>
                      <w:sz w:val="16"/>
                      <w:szCs w:val="16"/>
                    </w:rPr>
                  </w:pPr>
                  <w:r>
                    <w:rPr>
                      <w:rFonts w:ascii="PT Astra Serif" w:hAnsi="PT Astra Serif"/>
                      <w:sz w:val="16"/>
                      <w:szCs w:val="16"/>
                    </w:rPr>
                  </w:r>
                  <w:r>
                    <w:rPr>
                      <w:rFonts w:ascii="PT Astra Serif" w:hAnsi="PT Astra Serif"/>
                      <w:sz w:val="16"/>
                      <w:szCs w:val="16"/>
                    </w:rPr>
                  </w:r>
                  <w:r>
                    <w:rPr>
                      <w:rFonts w:ascii="PT Astra Serif" w:hAnsi="PT Astra Serif"/>
                      <w:sz w:val="16"/>
                      <w:szCs w:val="16"/>
                    </w:rPr>
                  </w:r>
                </w:p>
                <w:p>
                  <w:pPr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 xml:space="preserve">__________ ________________________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</w:p>
                <w:p>
                  <w:pPr>
                    <w:ind w:right="-108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 xml:space="preserve">   (подпись)      (расшифровка подписи)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</w:p>
                <w:p>
                  <w:pPr>
                    <w:jc w:val="center"/>
                    <w:rPr>
                      <w:rFonts w:ascii="PT Astra Serif" w:hAnsi="PT Astra Serif"/>
                      <w:sz w:val="16"/>
                      <w:szCs w:val="16"/>
                    </w:rPr>
                  </w:pPr>
                  <w:r>
                    <w:rPr>
                      <w:rFonts w:ascii="PT Astra Serif" w:hAnsi="PT Astra Serif"/>
                      <w:sz w:val="16"/>
                      <w:szCs w:val="16"/>
                    </w:rPr>
                  </w:r>
                  <w:r>
                    <w:rPr>
                      <w:rFonts w:ascii="PT Astra Serif" w:hAnsi="PT Astra Serif"/>
                      <w:sz w:val="16"/>
                      <w:szCs w:val="16"/>
                    </w:rPr>
                  </w:r>
                  <w:r>
                    <w:rPr>
                      <w:rFonts w:ascii="PT Astra Serif" w:hAnsi="PT Astra Serif"/>
                      <w:sz w:val="16"/>
                      <w:szCs w:val="16"/>
                    </w:rPr>
                  </w:r>
                </w:p>
                <w:p>
                  <w:pPr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 xml:space="preserve">«____» ____________________ 20____г.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</w:p>
                <w:p>
                  <w:pPr>
                    <w:jc w:val="center"/>
                    <w:rPr>
                      <w:rFonts w:ascii="PT Astra Serif" w:hAnsi="PT Astra Serif"/>
                      <w:sz w:val="16"/>
                      <w:szCs w:val="16"/>
                    </w:rPr>
                  </w:pPr>
                  <w:r>
                    <w:rPr>
                      <w:rFonts w:ascii="PT Astra Serif" w:hAnsi="PT Astra Serif"/>
                      <w:sz w:val="16"/>
                      <w:szCs w:val="16"/>
                    </w:rPr>
                  </w:r>
                  <w:r>
                    <w:rPr>
                      <w:rFonts w:ascii="PT Astra Serif" w:hAnsi="PT Astra Serif"/>
                      <w:sz w:val="16"/>
                      <w:szCs w:val="16"/>
                    </w:rPr>
                  </w:r>
                  <w:r>
                    <w:rPr>
                      <w:rFonts w:ascii="PT Astra Serif" w:hAnsi="PT Astra Serif"/>
                      <w:sz w:val="16"/>
                      <w:szCs w:val="16"/>
                    </w:rPr>
                  </w:r>
                </w:p>
                <w:p>
                  <w:pPr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</w:p>
              </w:tc>
            </w:tr>
          </w:tbl>
          <w:p>
            <w:pPr>
              <w:jc w:val="right"/>
              <w:tabs>
                <w:tab w:val="left" w:pos="4872" w:leader="none"/>
              </w:tabs>
              <w:rPr>
                <w:rFonts w:ascii="PT Astra Serif" w:hAnsi="PT Astra Serif"/>
                <w:b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/>
                <w:bCs/>
                <w:sz w:val="26"/>
                <w:szCs w:val="26"/>
              </w:rPr>
            </w:r>
            <w:r>
              <w:rPr>
                <w:rFonts w:ascii="PT Astra Serif" w:hAnsi="PT Astra Serif"/>
                <w:b/>
                <w:bCs/>
                <w:sz w:val="26"/>
                <w:szCs w:val="26"/>
              </w:rPr>
            </w:r>
            <w:r>
              <w:rPr>
                <w:rFonts w:ascii="PT Astra Serif" w:hAnsi="PT Astra Serif"/>
                <w:b/>
                <w:bCs/>
                <w:sz w:val="26"/>
                <w:szCs w:val="26"/>
              </w:rPr>
            </w:r>
          </w:p>
        </w:tc>
      </w:tr>
      <w:tr>
        <w:trPr>
          <w:trHeight w:val="1775"/>
        </w:trPr>
        <w:tc>
          <w:tcPr>
            <w:gridSpan w:val="8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496" w:type="dxa"/>
            <w:vAlign w:val="center"/>
            <w:textDirection w:val="lrTb"/>
            <w:noWrap w:val="false"/>
          </w:tcPr>
          <w:tbl>
            <w:tblPr>
              <w:tblW w:w="10281" w:type="dxa"/>
              <w:tblLayout w:type="fixed"/>
              <w:tblLook w:val="0000" w:firstRow="0" w:lastRow="0" w:firstColumn="0" w:lastColumn="0" w:noHBand="0" w:noVBand="0"/>
            </w:tblPr>
            <w:tblGrid>
              <w:gridCol w:w="10281"/>
            </w:tblGrid>
            <w:tr>
              <w:trPr>
                <w:trHeight w:val="330"/>
              </w:trPr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single" w:color="auto" w:sz="4" w:space="0"/>
                    <w:right w:val="none" w:color="000000" w:sz="4" w:space="0"/>
                  </w:tcBorders>
                  <w:tcW w:w="10281" w:type="dxa"/>
                  <w:vAlign w:val="bottom"/>
                  <w:textDirection w:val="lrTb"/>
                  <w:noWrap w:val="false"/>
                </w:tcPr>
                <w:p>
                  <w:pPr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 xml:space="preserve">Бюджетная роспись главного распорядителя (распорядителя) средств областного бюджета на 20____ финансовый год и на плановый период 20____ и 20____ годов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</w:p>
                <w:p>
                  <w:pPr>
                    <w:jc w:val="center"/>
                    <w:rPr>
                      <w:rFonts w:ascii="PT Astra Serif" w:hAnsi="PT Astra Serif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b/>
                      <w:bCs/>
                      <w:sz w:val="26"/>
                      <w:szCs w:val="26"/>
                    </w:rPr>
                  </w:r>
                  <w:r>
                    <w:rPr>
                      <w:rFonts w:ascii="PT Astra Serif" w:hAnsi="PT Astra Serif"/>
                      <w:b/>
                      <w:bCs/>
                      <w:sz w:val="26"/>
                      <w:szCs w:val="26"/>
                    </w:rPr>
                  </w:r>
                  <w:r>
                    <w:rPr>
                      <w:rFonts w:ascii="PT Astra Serif" w:hAnsi="PT Astra Serif"/>
                      <w:b/>
                      <w:bCs/>
                      <w:sz w:val="26"/>
                      <w:szCs w:val="26"/>
                    </w:rPr>
                  </w:r>
                </w:p>
                <w:p>
                  <w:pPr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 xml:space="preserve"> 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</w:p>
              </w:tc>
            </w:tr>
            <w:tr>
              <w:trPr>
                <w:trHeight w:val="586"/>
              </w:trPr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W w:w="10281" w:type="dxa"/>
                  <w:textDirection w:val="lrTb"/>
                  <w:noWrap w:val="false"/>
                </w:tcPr>
                <w:p>
                  <w:pPr>
                    <w:ind w:right="711"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 xml:space="preserve">(наименование главного распорядителя (распорядителя) средств областного бюджета)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</w:p>
                <w:p>
                  <w:pPr>
                    <w:ind w:right="711"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</w:p>
              </w:tc>
            </w:tr>
          </w:tbl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280"/>
        </w:trPr>
        <w:tc>
          <w:tcPr>
            <w:gridSpan w:val="8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495" w:type="dxa"/>
            <w:vAlign w:val="bottom"/>
            <w:textDirection w:val="lrTb"/>
            <w:noWrap/>
          </w:tcPr>
          <w:p>
            <w:pPr>
              <w:ind w:right="33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Раздел I. Бюджетные ассигнования по расходам областного бюджета 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&lt;1&gt;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260"/>
        </w:trPr>
        <w:tc>
          <w:tcPr>
            <w:gridSpan w:val="8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495" w:type="dxa"/>
            <w:vAlign w:val="bottom"/>
            <w:textDirection w:val="lrTb"/>
            <w:noWrap/>
          </w:tcPr>
          <w:p>
            <w:pPr>
              <w:ind w:right="-108"/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тыс. руб.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321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Наименование показателей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Код по бюджетной классификации</w:t>
            </w:r>
            <w:r>
              <w:rPr>
                <w:rFonts w:ascii="PT Astra Serif" w:hAnsi="PT Astra Serif"/>
                <w:sz w:val="18"/>
                <w:szCs w:val="18"/>
              </w:rPr>
            </w:r>
            <w:r>
              <w:rPr>
                <w:rFonts w:ascii="PT Astra Serif" w:hAnsi="PT Astra Serif"/>
                <w:sz w:val="18"/>
                <w:szCs w:val="18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Сумма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>
          <w:trHeight w:val="83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главного распорядителя средств областного бюджета</w:t>
            </w:r>
            <w:r>
              <w:rPr>
                <w:rFonts w:ascii="PT Astra Serif" w:hAnsi="PT Astra Serif"/>
                <w:sz w:val="18"/>
                <w:szCs w:val="18"/>
              </w:rPr>
            </w:r>
            <w:r>
              <w:rPr>
                <w:rFonts w:ascii="PT Astra Serif" w:hAnsi="PT Astra Serif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раздела, подраздела</w:t>
            </w:r>
            <w:r>
              <w:rPr>
                <w:rFonts w:ascii="PT Astra Serif" w:hAnsi="PT Astra Serif"/>
                <w:sz w:val="18"/>
                <w:szCs w:val="18"/>
              </w:rPr>
            </w:r>
            <w:r>
              <w:rPr>
                <w:rFonts w:ascii="PT Astra Serif" w:hAnsi="PT Astra Serif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целевой статьи</w:t>
            </w:r>
            <w:r>
              <w:rPr>
                <w:rFonts w:ascii="PT Astra Serif" w:hAnsi="PT Astra Serif"/>
                <w:sz w:val="18"/>
                <w:szCs w:val="18"/>
              </w:rPr>
            </w:r>
            <w:r>
              <w:rPr>
                <w:rFonts w:ascii="PT Astra Serif" w:hAnsi="PT Astra Serif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вида расходов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1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</w:tr>
      <w:tr>
        <w:trPr>
          <w:trHeight w:val="26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1984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Всего: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1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ind w:right="555"/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26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1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ind w:right="555"/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26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1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ind w:right="555"/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26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1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ind w:right="555"/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280"/>
        </w:trPr>
        <w:tc>
          <w:tcPr>
            <w:gridSpan w:val="8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495" w:type="dxa"/>
            <w:vAlign w:val="bottom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Раздел 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 xml:space="preserve">II</w:t>
            </w:r>
            <w:r>
              <w:rPr>
                <w:rFonts w:ascii="PT Astra Serif" w:hAnsi="PT Astra Serif"/>
                <w:sz w:val="26"/>
                <w:szCs w:val="26"/>
              </w:rPr>
              <w:t xml:space="preserve">. Бюджетные ассигнования по источникам финансирования дефицита областного бюджета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260"/>
        </w:trPr>
        <w:tc>
          <w:tcPr>
            <w:gridSpan w:val="8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495" w:type="dxa"/>
            <w:vAlign w:val="bottom"/>
            <w:textDirection w:val="lrTb"/>
            <w:noWrap/>
          </w:tcPr>
          <w:p>
            <w:pPr>
              <w:ind w:right="-108"/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тыс. руб.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148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Наименование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показателей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Код источника финансирования дефицита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областного бюджета по бюджетной классификации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9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Сумма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>
          <w:trHeight w:val="42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>
          <w:trHeight w:val="26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Всего: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36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1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26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36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1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26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36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1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26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36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1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26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36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1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26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</w:r>
            <w:r>
              <w:rPr>
                <w:rFonts w:ascii="PT Astra Serif" w:hAnsi="PT Astra Serif"/>
                <w:b/>
                <w:bCs/>
              </w:rPr>
            </w:r>
            <w:r>
              <w:rPr>
                <w:rFonts w:ascii="PT Astra Serif" w:hAnsi="PT Astra Serif"/>
                <w:b/>
                <w:bCs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36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</w:r>
            <w:r>
              <w:rPr>
                <w:rFonts w:ascii="PT Astra Serif" w:hAnsi="PT Astra Serif"/>
                <w:b/>
                <w:bCs/>
              </w:rPr>
            </w:r>
            <w:r>
              <w:rPr>
                <w:rFonts w:ascii="PT Astra Serif" w:hAnsi="PT Astra Serif"/>
                <w:b/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1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 xml:space="preserve"> </w:t>
            </w:r>
            <w:r>
              <w:rPr>
                <w:rFonts w:ascii="PT Astra Serif" w:hAnsi="PT Astra Serif"/>
                <w:b/>
                <w:bCs/>
              </w:rPr>
            </w:r>
            <w:r>
              <w:rPr>
                <w:rFonts w:ascii="PT Astra Serif" w:hAnsi="PT Astra Serif"/>
                <w:b/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 xml:space="preserve"> </w:t>
            </w:r>
            <w:r>
              <w:rPr>
                <w:rFonts w:ascii="PT Astra Serif" w:hAnsi="PT Astra Serif"/>
                <w:b/>
                <w:bCs/>
              </w:rPr>
            </w:r>
            <w:r>
              <w:rPr>
                <w:rFonts w:ascii="PT Astra Serif" w:hAnsi="PT Astra Serif"/>
                <w:b/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 xml:space="preserve"> </w:t>
            </w:r>
            <w:r>
              <w:rPr>
                <w:rFonts w:ascii="PT Astra Serif" w:hAnsi="PT Astra Serif"/>
                <w:b/>
                <w:bCs/>
              </w:rPr>
            </w:r>
            <w:r>
              <w:rPr>
                <w:rFonts w:ascii="PT Astra Serif" w:hAnsi="PT Astra Serif"/>
                <w:b/>
                <w:bCs/>
              </w:rPr>
            </w:r>
          </w:p>
        </w:tc>
      </w:tr>
      <w:tr>
        <w:trPr>
          <w:trHeight w:val="260"/>
        </w:trPr>
        <w:tc>
          <w:tcPr>
            <w:gridSpan w:val="8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</w:tcBorders>
            <w:tcW w:w="9495" w:type="dxa"/>
            <w:vAlign w:val="center"/>
            <w:textDirection w:val="lrTb"/>
            <w:noWrap/>
          </w:tcPr>
          <w:p>
            <w:pPr>
              <w:ind w:left="-108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ind w:left="-108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ind w:left="-108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Times New Roman CYR"/>
                <w:sz w:val="26"/>
                <w:szCs w:val="26"/>
              </w:rPr>
              <w:t xml:space="preserve">Отметка об исполнителе (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Фамилия Имя Отчество (последнее – при наличии), телефон, адрес электронной почты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  <w:p>
            <w:pPr>
              <w:ind w:left="-108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  <w:p>
            <w:pPr>
              <w:ind w:left="-108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&lt;1&gt;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Допускается включение дополнительных кодов классификации расходов бюджетов и (или) дополнительных кодов расходов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ind w:firstLine="4820"/>
        <w:rPr>
          <w:rFonts w:ascii="PT Astra Serif" w:hAnsi="PT Astra Serif"/>
          <w:sz w:val="26"/>
          <w:szCs w:val="26"/>
        </w:rPr>
        <w:outlineLvl w:val="0"/>
      </w:pPr>
      <w:r>
        <w:rPr>
          <w:rFonts w:ascii="PT Astra Serif" w:hAnsi="PT Astra Serif"/>
          <w:sz w:val="26"/>
          <w:szCs w:val="26"/>
        </w:rPr>
        <w:t xml:space="preserve">Приложение 8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left="4820"/>
        <w:rPr>
          <w:rFonts w:ascii="PT Astra Serif" w:hAnsi="PT Astra Serif"/>
          <w:sz w:val="26"/>
          <w:szCs w:val="26"/>
        </w:rPr>
        <w:outlineLvl w:val="0"/>
      </w:pPr>
      <w:r>
        <w:rPr>
          <w:rFonts w:ascii="PT Astra Serif" w:hAnsi="PT Astra Serif"/>
          <w:sz w:val="26"/>
          <w:szCs w:val="26"/>
        </w:rPr>
        <w:t xml:space="preserve">к Порядку составления и ведения сводной бюджетной росписи областного бюджета и бюджетных росписей главных распорядителей (распорядителей) средств областного бюджета, </w:t>
      </w:r>
      <w:r>
        <w:rPr>
          <w:rStyle w:val="1039"/>
          <w:rFonts w:ascii="PT Astra Serif" w:hAnsi="PT Astra Serif" w:eastAsia="Arial"/>
          <w:b w:val="0"/>
          <w:sz w:val="26"/>
          <w:szCs w:val="26"/>
        </w:rPr>
        <w:t xml:space="preserve">а также утверждения (изменения) и доведения лимитов бюджетных обязательств, </w:t>
      </w:r>
      <w:r>
        <w:rPr>
          <w:rFonts w:ascii="PT Astra Serif" w:hAnsi="PT Astra Serif"/>
          <w:sz w:val="26"/>
          <w:szCs w:val="26"/>
        </w:rPr>
        <w:t xml:space="preserve">утвержденному приказом Департамента финансов Томской области от 14.12.2007 № 39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tbl>
      <w:tblPr>
        <w:tblW w:w="963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"/>
        <w:gridCol w:w="1847"/>
        <w:gridCol w:w="1416"/>
        <w:gridCol w:w="1132"/>
        <w:gridCol w:w="1132"/>
        <w:gridCol w:w="1024"/>
        <w:gridCol w:w="1096"/>
        <w:gridCol w:w="992"/>
        <w:gridCol w:w="992"/>
      </w:tblGrid>
      <w:tr>
        <w:trPr>
          <w:gridBefore w:val="1"/>
          <w:trHeight w:val="330"/>
        </w:trPr>
        <w:tc>
          <w:tcPr>
            <w:gridSpan w:val="8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3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tbl>
            <w:tblPr>
              <w:tblW w:w="9532" w:type="dxa"/>
              <w:tblLayout w:type="fixed"/>
              <w:tblLook w:val="04A0" w:firstRow="1" w:lastRow="0" w:firstColumn="1" w:lastColumn="0" w:noHBand="0" w:noVBand="1"/>
            </w:tblPr>
            <w:tblGrid>
              <w:gridCol w:w="4570"/>
              <w:gridCol w:w="4962"/>
            </w:tblGrid>
            <w:tr>
              <w:trPr/>
              <w:tc>
                <w:tcPr>
                  <w:tcW w:w="4570" w:type="dxa"/>
                  <w:textDirection w:val="lrTb"/>
                  <w:noWrap w:val="false"/>
                </w:tcPr>
                <w:p>
                  <w:pPr>
                    <w:jc w:val="right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</w:p>
              </w:tc>
              <w:tc>
                <w:tcPr>
                  <w:tcW w:w="4962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 xml:space="preserve">УТВЕРЖДАЮ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</w:p>
                <w:p>
                  <w:pPr>
                    <w:ind w:right="-108"/>
                    <w:jc w:val="center"/>
                    <w:rPr>
                      <w:rFonts w:ascii="PT Astra Serif" w:hAnsi="PT Astra Serif"/>
                      <w:sz w:val="16"/>
                      <w:szCs w:val="16"/>
                    </w:rPr>
                  </w:pPr>
                  <w:r>
                    <w:rPr>
                      <w:rFonts w:ascii="PT Astra Serif" w:hAnsi="PT Astra Serif"/>
                      <w:sz w:val="16"/>
                      <w:szCs w:val="16"/>
                    </w:rPr>
                  </w:r>
                  <w:r>
                    <w:rPr>
                      <w:rFonts w:ascii="PT Astra Serif" w:hAnsi="PT Astra Serif"/>
                      <w:sz w:val="16"/>
                      <w:szCs w:val="16"/>
                    </w:rPr>
                  </w:r>
                  <w:r>
                    <w:rPr>
                      <w:rFonts w:ascii="PT Astra Serif" w:hAnsi="PT Astra Serif"/>
                      <w:sz w:val="16"/>
                      <w:szCs w:val="16"/>
                    </w:rPr>
                  </w:r>
                </w:p>
                <w:p>
                  <w:pPr>
                    <w:ind w:right="33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 xml:space="preserve">___________________________________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</w:p>
                <w:p>
                  <w:pPr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 xml:space="preserve">(наименование должности руководителя)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</w:p>
                <w:p>
                  <w:pPr>
                    <w:jc w:val="center"/>
                    <w:rPr>
                      <w:rFonts w:ascii="PT Astra Serif" w:hAnsi="PT Astra Serif"/>
                      <w:sz w:val="16"/>
                      <w:szCs w:val="16"/>
                    </w:rPr>
                  </w:pPr>
                  <w:r>
                    <w:rPr>
                      <w:rFonts w:ascii="PT Astra Serif" w:hAnsi="PT Astra Serif"/>
                      <w:sz w:val="16"/>
                      <w:szCs w:val="16"/>
                    </w:rPr>
                  </w:r>
                  <w:r>
                    <w:rPr>
                      <w:rFonts w:ascii="PT Astra Serif" w:hAnsi="PT Astra Serif"/>
                      <w:sz w:val="16"/>
                      <w:szCs w:val="16"/>
                    </w:rPr>
                  </w:r>
                  <w:r>
                    <w:rPr>
                      <w:rFonts w:ascii="PT Astra Serif" w:hAnsi="PT Astra Serif"/>
                      <w:sz w:val="16"/>
                      <w:szCs w:val="16"/>
                    </w:rPr>
                  </w:r>
                </w:p>
                <w:p>
                  <w:pPr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 xml:space="preserve">__________ ________________________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</w:p>
                <w:p>
                  <w:pPr>
                    <w:ind w:right="-108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 xml:space="preserve">   (подпись)      (расшифровка подписи)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</w:p>
                <w:p>
                  <w:pPr>
                    <w:jc w:val="center"/>
                    <w:rPr>
                      <w:rFonts w:ascii="PT Astra Serif" w:hAnsi="PT Astra Serif"/>
                      <w:sz w:val="16"/>
                      <w:szCs w:val="16"/>
                    </w:rPr>
                  </w:pPr>
                  <w:r>
                    <w:rPr>
                      <w:rFonts w:ascii="PT Astra Serif" w:hAnsi="PT Astra Serif"/>
                      <w:sz w:val="16"/>
                      <w:szCs w:val="16"/>
                    </w:rPr>
                  </w:r>
                  <w:r>
                    <w:rPr>
                      <w:rFonts w:ascii="PT Astra Serif" w:hAnsi="PT Astra Serif"/>
                      <w:sz w:val="16"/>
                      <w:szCs w:val="16"/>
                    </w:rPr>
                  </w:r>
                  <w:r>
                    <w:rPr>
                      <w:rFonts w:ascii="PT Astra Serif" w:hAnsi="PT Astra Serif"/>
                      <w:sz w:val="16"/>
                      <w:szCs w:val="16"/>
                    </w:rPr>
                  </w:r>
                </w:p>
                <w:p>
                  <w:pPr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 xml:space="preserve">«____» ____________________ 20____г.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</w:p>
                <w:p>
                  <w:pPr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</w:p>
              </w:tc>
            </w:tr>
          </w:tbl>
          <w:p>
            <w:pPr>
              <w:jc w:val="right"/>
              <w:tabs>
                <w:tab w:val="left" w:pos="4872" w:leader="none"/>
              </w:tabs>
              <w:rPr>
                <w:rFonts w:ascii="PT Astra Serif" w:hAnsi="PT Astra Serif"/>
                <w:b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/>
                <w:bCs/>
                <w:sz w:val="26"/>
                <w:szCs w:val="26"/>
              </w:rPr>
            </w:r>
            <w:r>
              <w:rPr>
                <w:rFonts w:ascii="PT Astra Serif" w:hAnsi="PT Astra Serif"/>
                <w:b/>
                <w:bCs/>
                <w:sz w:val="26"/>
                <w:szCs w:val="26"/>
              </w:rPr>
            </w:r>
            <w:r>
              <w:rPr>
                <w:rFonts w:ascii="PT Astra Serif" w:hAnsi="PT Astra Serif"/>
                <w:b/>
                <w:bCs/>
                <w:sz w:val="26"/>
                <w:szCs w:val="26"/>
              </w:rPr>
            </w:r>
          </w:p>
        </w:tc>
      </w:tr>
      <w:tr>
        <w:trPr>
          <w:trHeight w:val="330"/>
        </w:trPr>
        <w:tc>
          <w:tcPr>
            <w:gridSpan w:val="9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Лимиты бюджетных обязательств главного распорядителя (распорядителя)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330"/>
        </w:trPr>
        <w:tc>
          <w:tcPr>
            <w:gridSpan w:val="9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средств областного бюджета на 20____ финансовый год и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350"/>
        </w:trPr>
        <w:tc>
          <w:tcPr>
            <w:gridSpan w:val="9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3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 плановый период 20____ и 20____ годов 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&lt;1&gt;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330"/>
        </w:trPr>
        <w:tc>
          <w:tcPr>
            <w:gridSpan w:val="9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637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/>
                <w:bCs/>
                <w:sz w:val="26"/>
                <w:szCs w:val="26"/>
              </w:rPr>
            </w:r>
            <w:r>
              <w:rPr>
                <w:rFonts w:ascii="PT Astra Serif" w:hAnsi="PT Astra Serif"/>
                <w:b/>
                <w:bCs/>
                <w:sz w:val="26"/>
                <w:szCs w:val="26"/>
              </w:rPr>
            </w:r>
            <w:r>
              <w:rPr>
                <w:rFonts w:ascii="PT Astra Serif" w:hAnsi="PT Astra Serif"/>
                <w:b/>
                <w:bCs/>
                <w:sz w:val="26"/>
                <w:szCs w:val="26"/>
              </w:rPr>
            </w:r>
          </w:p>
          <w:p>
            <w:pPr>
              <w:jc w:val="center"/>
              <w:rPr>
                <w:rFonts w:ascii="PT Astra Serif" w:hAnsi="PT Astra Serif"/>
                <w:b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/>
                <w:bCs/>
                <w:sz w:val="26"/>
                <w:szCs w:val="26"/>
              </w:rPr>
            </w:r>
            <w:r>
              <w:rPr>
                <w:rFonts w:ascii="PT Astra Serif" w:hAnsi="PT Astra Serif"/>
                <w:b/>
                <w:bCs/>
                <w:sz w:val="26"/>
                <w:szCs w:val="26"/>
              </w:rPr>
            </w:r>
            <w:r>
              <w:rPr>
                <w:rFonts w:ascii="PT Astra Serif" w:hAnsi="PT Astra Serif"/>
                <w:b/>
                <w:bCs/>
                <w:sz w:val="26"/>
                <w:szCs w:val="26"/>
              </w:rPr>
            </w:r>
          </w:p>
        </w:tc>
      </w:tr>
      <w:tr>
        <w:trPr>
          <w:trHeight w:val="260"/>
        </w:trPr>
        <w:tc>
          <w:tcPr>
            <w:gridSpan w:val="9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3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(наименование главного распорядителя (распорядителя) средств областного бюджета)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260"/>
        </w:trPr>
        <w:tc>
          <w:tcPr>
            <w:gridSpan w:val="9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37" w:type="dxa"/>
            <w:vAlign w:val="bottom"/>
            <w:textDirection w:val="lrTb"/>
            <w:noWrap/>
          </w:tcPr>
          <w:p>
            <w:pPr>
              <w:ind w:right="-108"/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тыс. руб.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321"/>
        </w:trPr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Наименование показателей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Код по бюджетной классификации</w:t>
            </w:r>
            <w:r>
              <w:rPr>
                <w:rFonts w:ascii="PT Astra Serif" w:hAnsi="PT Astra Serif"/>
                <w:sz w:val="18"/>
                <w:szCs w:val="18"/>
              </w:rPr>
            </w:r>
            <w:r>
              <w:rPr>
                <w:rFonts w:ascii="PT Astra Serif" w:hAnsi="PT Astra Serif"/>
                <w:sz w:val="18"/>
                <w:szCs w:val="18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8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Сумма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>
          <w:trHeight w:val="837"/>
        </w:trPr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главного распорядителя средств областного бюджета</w:t>
            </w:r>
            <w:r>
              <w:rPr>
                <w:rFonts w:ascii="PT Astra Serif" w:hAnsi="PT Astra Serif"/>
                <w:sz w:val="18"/>
                <w:szCs w:val="18"/>
              </w:rPr>
            </w:r>
            <w:r>
              <w:rPr>
                <w:rFonts w:ascii="PT Astra Serif" w:hAnsi="PT Astra Serif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раздела, подраздела</w:t>
            </w:r>
            <w:r>
              <w:rPr>
                <w:rFonts w:ascii="PT Astra Serif" w:hAnsi="PT Astra Serif"/>
                <w:sz w:val="18"/>
                <w:szCs w:val="18"/>
              </w:rPr>
            </w:r>
            <w:r>
              <w:rPr>
                <w:rFonts w:ascii="PT Astra Serif" w:hAnsi="PT Astra Serif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целевой статьи</w:t>
            </w:r>
            <w:r>
              <w:rPr>
                <w:rFonts w:ascii="PT Astra Serif" w:hAnsi="PT Astra Serif"/>
                <w:sz w:val="18"/>
                <w:szCs w:val="18"/>
              </w:rPr>
            </w:r>
            <w:r>
              <w:rPr>
                <w:rFonts w:ascii="PT Astra Serif" w:hAnsi="PT Astra Serif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вида расходов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9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>
          <w:trHeight w:val="260"/>
        </w:trPr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184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Всего: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5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7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ind w:right="555"/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260"/>
        </w:trPr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5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7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ind w:right="555"/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260"/>
        </w:trPr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5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7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ind w:right="555"/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260"/>
        </w:trPr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5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7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260"/>
        </w:trPr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 xml:space="preserve"> </w:t>
            </w:r>
            <w:r>
              <w:rPr>
                <w:rFonts w:ascii="PT Astra Serif" w:hAnsi="PT Astra Serif"/>
                <w:b/>
                <w:bCs/>
              </w:rPr>
            </w:r>
            <w:r>
              <w:rPr>
                <w:rFonts w:ascii="PT Astra Serif" w:hAnsi="PT Astra Serif"/>
                <w:b/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 xml:space="preserve"> </w:t>
            </w:r>
            <w:r>
              <w:rPr>
                <w:rFonts w:ascii="PT Astra Serif" w:hAnsi="PT Astra Serif"/>
                <w:b/>
                <w:bCs/>
              </w:rPr>
            </w:r>
            <w:r>
              <w:rPr>
                <w:rFonts w:ascii="PT Astra Serif" w:hAnsi="PT Astra Serif"/>
                <w:b/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 xml:space="preserve"> </w:t>
            </w:r>
            <w:r>
              <w:rPr>
                <w:rFonts w:ascii="PT Astra Serif" w:hAnsi="PT Astra Serif"/>
                <w:b/>
                <w:bCs/>
              </w:rPr>
            </w:r>
            <w:r>
              <w:rPr>
                <w:rFonts w:ascii="PT Astra Serif" w:hAnsi="PT Astra Serif"/>
                <w:b/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</w:r>
            <w:r>
              <w:rPr>
                <w:rFonts w:ascii="PT Astra Serif" w:hAnsi="PT Astra Serif"/>
                <w:b/>
                <w:bCs/>
              </w:rPr>
            </w:r>
            <w:r>
              <w:rPr>
                <w:rFonts w:ascii="PT Astra Serif" w:hAnsi="PT Astra Serif"/>
                <w:b/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5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</w:r>
            <w:r>
              <w:rPr>
                <w:rFonts w:ascii="PT Astra Serif" w:hAnsi="PT Astra Serif"/>
                <w:b/>
                <w:bCs/>
              </w:rPr>
            </w:r>
            <w:r>
              <w:rPr>
                <w:rFonts w:ascii="PT Astra Serif" w:hAnsi="PT Astra Serif"/>
                <w:b/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7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 xml:space="preserve">  </w:t>
            </w:r>
            <w:r>
              <w:rPr>
                <w:rFonts w:ascii="PT Astra Serif" w:hAnsi="PT Astra Serif"/>
                <w:b/>
                <w:bCs/>
              </w:rPr>
            </w:r>
            <w:r>
              <w:rPr>
                <w:rFonts w:ascii="PT Astra Serif" w:hAnsi="PT Astra Serif"/>
                <w:b/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 xml:space="preserve"> </w:t>
            </w:r>
            <w:r>
              <w:rPr>
                <w:rFonts w:ascii="PT Astra Serif" w:hAnsi="PT Astra Serif"/>
                <w:b/>
                <w:bCs/>
              </w:rPr>
            </w:r>
            <w:r>
              <w:rPr>
                <w:rFonts w:ascii="PT Astra Serif" w:hAnsi="PT Astra Serif"/>
                <w:b/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 xml:space="preserve"> </w:t>
            </w:r>
            <w:r>
              <w:rPr>
                <w:rFonts w:ascii="PT Astra Serif" w:hAnsi="PT Astra Serif"/>
                <w:b/>
                <w:bCs/>
              </w:rPr>
            </w:r>
            <w:r>
              <w:rPr>
                <w:rFonts w:ascii="PT Astra Serif" w:hAnsi="PT Astra Serif"/>
                <w:b/>
                <w:bCs/>
              </w:rPr>
            </w:r>
          </w:p>
        </w:tc>
      </w:tr>
      <w:tr>
        <w:trPr>
          <w:trHeight w:val="260"/>
        </w:trPr>
        <w:tc>
          <w:tcPr>
            <w:gridSpan w:val="9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37" w:type="dxa"/>
            <w:vAlign w:val="center"/>
            <w:textDirection w:val="lrTb"/>
            <w:noWrap/>
          </w:tcPr>
          <w:p>
            <w:pPr>
              <w:ind w:left="-108"/>
              <w:rPr>
                <w:rFonts w:ascii="PT Astra Serif" w:hAnsi="PT Astra Serif" w:cs="Times New Roman CYR"/>
                <w:sz w:val="26"/>
                <w:szCs w:val="26"/>
              </w:rPr>
            </w:pPr>
            <w:r>
              <w:rPr>
                <w:rFonts w:ascii="PT Astra Serif" w:hAnsi="PT Astra Serif" w:cs="Times New Roman CYR"/>
                <w:sz w:val="26"/>
                <w:szCs w:val="26"/>
              </w:rPr>
            </w:r>
            <w:r>
              <w:rPr>
                <w:rFonts w:ascii="PT Astra Serif" w:hAnsi="PT Astra Serif" w:cs="Times New Roman CYR"/>
                <w:sz w:val="26"/>
                <w:szCs w:val="26"/>
              </w:rPr>
            </w:r>
            <w:r>
              <w:rPr>
                <w:rFonts w:ascii="PT Astra Serif" w:hAnsi="PT Astra Serif" w:cs="Times New Roman CYR"/>
                <w:sz w:val="26"/>
                <w:szCs w:val="26"/>
              </w:rPr>
            </w:r>
          </w:p>
          <w:p>
            <w:pPr>
              <w:ind w:left="-108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 w:cs="Times New Roman CYR"/>
                <w:sz w:val="26"/>
                <w:szCs w:val="26"/>
              </w:rPr>
              <w:t xml:space="preserve">Отметка об исполнителе (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Фамилия Имя Отчество (последнее – при наличии), телефон, адрес электронной почты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</w:tbl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&lt;1&gt; </w:t>
      </w:r>
      <w:r>
        <w:rPr>
          <w:rFonts w:ascii="PT Astra Serif" w:hAnsi="PT Astra Serif"/>
          <w:sz w:val="26"/>
          <w:szCs w:val="26"/>
        </w:rPr>
        <w:t xml:space="preserve">Допускается включение дополнительных кодов классификации расходов бюджетов и (или) дополнительных кодов расходов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left="5103" w:hanging="283"/>
        <w:rPr>
          <w:rFonts w:ascii="PT Astra Serif" w:hAnsi="PT Astra Serif"/>
          <w:sz w:val="26"/>
          <w:szCs w:val="26"/>
        </w:rPr>
      </w:pPr>
      <w:r>
        <w:rPr>
          <w:rStyle w:val="1039"/>
          <w:rFonts w:ascii="PT Astra Serif" w:hAnsi="PT Astra Serif" w:eastAsia="Arial"/>
          <w:b w:val="0"/>
          <w:sz w:val="26"/>
          <w:szCs w:val="26"/>
        </w:rPr>
        <w:t xml:space="preserve">Приложение 9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left="4820"/>
        <w:rPr>
          <w:rStyle w:val="1039"/>
          <w:rFonts w:ascii="PT Astra Serif" w:hAnsi="PT Astra Serif" w:eastAsia="Arial"/>
          <w:b w:val="0"/>
          <w:sz w:val="26"/>
          <w:szCs w:val="26"/>
        </w:rPr>
      </w:pPr>
      <w:r>
        <w:rPr>
          <w:rStyle w:val="1039"/>
          <w:rFonts w:ascii="PT Astra Serif" w:hAnsi="PT Astra Serif" w:eastAsia="Arial"/>
          <w:b w:val="0"/>
          <w:sz w:val="26"/>
          <w:szCs w:val="26"/>
        </w:rPr>
        <w:t xml:space="preserve">к Порядку составления и ведения сводной бюджетной росписи областн</w:t>
      </w:r>
      <w:r>
        <w:rPr>
          <w:rStyle w:val="1039"/>
          <w:rFonts w:ascii="PT Astra Serif" w:hAnsi="PT Astra Serif" w:eastAsia="Arial"/>
          <w:b w:val="0"/>
          <w:sz w:val="26"/>
          <w:szCs w:val="26"/>
        </w:rPr>
        <w:t xml:space="preserve">ого бюджета и бюджетных росписей главных распорядителей (распорядителей) средств областного бюджета, а также утверждения (изменения) и доведения лимитов бюджетных обязательств, утвержденному приказом Департамента финансов Томской области от 14.12.2007 № 39</w:t>
      </w:r>
      <w:r>
        <w:rPr>
          <w:rStyle w:val="1039"/>
          <w:rFonts w:ascii="PT Astra Serif" w:hAnsi="PT Astra Serif" w:eastAsia="Arial"/>
          <w:b w:val="0"/>
          <w:sz w:val="26"/>
          <w:szCs w:val="26"/>
        </w:rPr>
      </w:r>
      <w:r>
        <w:rPr>
          <w:rStyle w:val="1039"/>
          <w:rFonts w:ascii="PT Astra Serif" w:hAnsi="PT Astra Serif" w:eastAsia="Arial"/>
          <w:b w:val="0"/>
          <w:sz w:val="26"/>
          <w:szCs w:val="26"/>
        </w:rPr>
      </w:r>
    </w:p>
    <w:p>
      <w:pPr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tbl>
      <w:tblPr>
        <w:tblW w:w="9745" w:type="dxa"/>
        <w:tblLayout w:type="fixed"/>
        <w:tblLook w:val="04A0" w:firstRow="1" w:lastRow="0" w:firstColumn="1" w:lastColumn="0" w:noHBand="0" w:noVBand="1"/>
      </w:tblPr>
      <w:tblGrid>
        <w:gridCol w:w="4784"/>
        <w:gridCol w:w="4961"/>
      </w:tblGrid>
      <w:tr>
        <w:trPr/>
        <w:tc>
          <w:tcPr>
            <w:tcW w:w="478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/>
                <w:sz w:val="26"/>
                <w:szCs w:val="26"/>
              </w:rPr>
              <w:outlineLvl w:val="0"/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tcW w:w="496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УТВЕРЖДАЮ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ind w:right="33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___________________________________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ind w:right="33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(наименование должности руководителя)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ind w:right="33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ind w:right="-108"/>
              <w:tabs>
                <w:tab w:val="left" w:pos="459" w:leader="none"/>
              </w:tabs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____________ ______________________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ind w:right="-60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(подпись)       (расшифровка подписи)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«____» ___________________ 20_____г.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  <w:outlineLvl w:val="0"/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</w:tbl>
    <w:p>
      <w:pPr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Бюджетная роспись по расходам и лимиты бюджетных обязательств главного распорядителя (распорядителя) средств областного бюджета на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20___ финансовый год и на плановый период 20___ и 20___ годов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rPr>
          <w:rFonts w:ascii="PT Astra Serif" w:hAnsi="PT Astra Serif"/>
          <w:caps/>
          <w:sz w:val="26"/>
          <w:szCs w:val="26"/>
        </w:rPr>
      </w:pPr>
      <w:r>
        <w:rPr>
          <w:rFonts w:ascii="PT Astra Serif" w:hAnsi="PT Astra Serif"/>
          <w:caps/>
          <w:sz w:val="26"/>
          <w:szCs w:val="26"/>
        </w:rPr>
      </w:r>
      <w:r>
        <w:rPr>
          <w:rFonts w:ascii="PT Astra Serif" w:hAnsi="PT Astra Serif"/>
          <w:caps/>
          <w:sz w:val="26"/>
          <w:szCs w:val="26"/>
        </w:rPr>
      </w:r>
      <w:r>
        <w:rPr>
          <w:rFonts w:ascii="PT Astra Serif" w:hAnsi="PT Astra Serif"/>
          <w:caps/>
          <w:sz w:val="26"/>
          <w:szCs w:val="26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__________________________________________________________________________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(наименование главного распорядителя (распорядителя) средств областного бюджета)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__________________________________________________________________________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(наименование подведомственного получателя или финансового органа муниципального образования)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Раздел I. Бюджетные ассигнования по расходам областного бюджета</w:t>
      </w:r>
      <w:r>
        <w:rPr>
          <w:rFonts w:ascii="PT Astra Serif" w:hAnsi="PT Astra Serif" w:cs="PT Astra Serif"/>
          <w:sz w:val="26"/>
          <w:szCs w:val="26"/>
        </w:rPr>
        <w:t xml:space="preserve">&lt;1&gt;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firstLine="698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тыс. руб.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tbl>
      <w:tblPr>
        <w:tblW w:w="9638" w:type="dxa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1986"/>
        <w:gridCol w:w="1417"/>
        <w:gridCol w:w="1134"/>
        <w:gridCol w:w="1133"/>
        <w:gridCol w:w="992"/>
        <w:gridCol w:w="994"/>
        <w:gridCol w:w="990"/>
        <w:gridCol w:w="992"/>
      </w:tblGrid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986" w:type="dxa"/>
            <w:vAlign w:val="center"/>
            <w:vMerge w:val="restart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Наименование показателей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76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Код по бюджетной классификации</w:t>
            </w:r>
            <w:r>
              <w:rPr>
                <w:rFonts w:ascii="PT Astra Serif" w:hAnsi="PT Astra Serif" w:cs="Times New Roman"/>
                <w:sz w:val="18"/>
                <w:szCs w:val="18"/>
              </w:rPr>
            </w:r>
            <w:r>
              <w:rPr>
                <w:rFonts w:ascii="PT Astra Serif" w:hAnsi="PT Astra Serif" w:cs="Times New Roman"/>
                <w:sz w:val="18"/>
                <w:szCs w:val="18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2976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Сумма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986" w:type="dxa"/>
            <w:vAlign w:val="center"/>
            <w:vMerge w:val="continue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главного распорядителя средств областного бюджета</w:t>
            </w:r>
            <w:r>
              <w:rPr>
                <w:rFonts w:ascii="PT Astra Serif" w:hAnsi="PT Astra Serif" w:cs="Times New Roman"/>
                <w:sz w:val="18"/>
                <w:szCs w:val="18"/>
              </w:rPr>
            </w:r>
            <w:r>
              <w:rPr>
                <w:rFonts w:ascii="PT Astra Serif" w:hAnsi="PT Astra Serif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раздела, подраздела</w:t>
            </w:r>
            <w:r>
              <w:rPr>
                <w:rFonts w:ascii="PT Astra Serif" w:hAnsi="PT Astra Serif" w:cs="Times New Roman"/>
                <w:sz w:val="18"/>
                <w:szCs w:val="18"/>
              </w:rPr>
            </w:r>
            <w:r>
              <w:rPr>
                <w:rFonts w:ascii="PT Astra Serif" w:hAnsi="PT Astra Serif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целевой статьи</w:t>
            </w:r>
            <w:r>
              <w:rPr>
                <w:rFonts w:ascii="PT Astra Serif" w:hAnsi="PT Astra Serif" w:cs="Times New Roman"/>
                <w:sz w:val="18"/>
                <w:szCs w:val="18"/>
              </w:rPr>
            </w:r>
            <w:r>
              <w:rPr>
                <w:rFonts w:ascii="PT Astra Serif" w:hAnsi="PT Astra Serif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вида расходов</w:t>
            </w:r>
            <w:r>
              <w:rPr>
                <w:rFonts w:ascii="PT Astra Serif" w:hAnsi="PT Astra Serif" w:cs="Times New Roman"/>
                <w:sz w:val="18"/>
                <w:szCs w:val="18"/>
              </w:rPr>
            </w:r>
            <w:r>
              <w:rPr>
                <w:rFonts w:ascii="PT Astra Serif" w:hAnsi="PT Astra Serif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986" w:type="dxa"/>
            <w:vAlign w:val="center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Всего:</w:t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pStyle w:val="104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104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pStyle w:val="104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104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4" w:type="dxa"/>
            <w:vAlign w:val="center"/>
            <w:textDirection w:val="lrTb"/>
            <w:noWrap w:val="false"/>
          </w:tcPr>
          <w:p>
            <w:pPr>
              <w:pStyle w:val="1040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0" w:type="dxa"/>
            <w:vAlign w:val="center"/>
            <w:textDirection w:val="lrTb"/>
            <w:noWrap w:val="false"/>
          </w:tcPr>
          <w:p>
            <w:pPr>
              <w:pStyle w:val="1040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1040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986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pStyle w:val="104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104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104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4" w:type="dxa"/>
            <w:textDirection w:val="lrTb"/>
            <w:noWrap w:val="false"/>
          </w:tcPr>
          <w:p>
            <w:pPr>
              <w:pStyle w:val="1040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0" w:type="dxa"/>
            <w:textDirection w:val="lrTb"/>
            <w:noWrap w:val="false"/>
          </w:tcPr>
          <w:p>
            <w:pPr>
              <w:pStyle w:val="1040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986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pStyle w:val="104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104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104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4" w:type="dxa"/>
            <w:textDirection w:val="lrTb"/>
            <w:noWrap w:val="false"/>
          </w:tcPr>
          <w:p>
            <w:pPr>
              <w:pStyle w:val="1040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0" w:type="dxa"/>
            <w:textDirection w:val="lrTb"/>
            <w:noWrap w:val="false"/>
          </w:tcPr>
          <w:p>
            <w:pPr>
              <w:pStyle w:val="1040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986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pStyle w:val="104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104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104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4" w:type="dxa"/>
            <w:textDirection w:val="lrTb"/>
            <w:noWrap w:val="false"/>
          </w:tcPr>
          <w:p>
            <w:pPr>
              <w:pStyle w:val="1040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0" w:type="dxa"/>
            <w:textDirection w:val="lrTb"/>
            <w:noWrap w:val="false"/>
          </w:tcPr>
          <w:p>
            <w:pPr>
              <w:pStyle w:val="1040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986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pStyle w:val="104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104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104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4" w:type="dxa"/>
            <w:textDirection w:val="lrTb"/>
            <w:noWrap w:val="false"/>
          </w:tcPr>
          <w:p>
            <w:pPr>
              <w:pStyle w:val="1040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0" w:type="dxa"/>
            <w:textDirection w:val="lrTb"/>
            <w:noWrap w:val="false"/>
          </w:tcPr>
          <w:p>
            <w:pPr>
              <w:pStyle w:val="1040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</w:tbl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Раздел II. Лимиты бюджетных обязательств областного бюджета </w:t>
      </w:r>
      <w:r>
        <w:rPr>
          <w:rFonts w:ascii="PT Astra Serif" w:hAnsi="PT Astra Serif" w:cs="PT Astra Serif"/>
          <w:sz w:val="26"/>
          <w:szCs w:val="26"/>
        </w:rPr>
        <w:t xml:space="preserve">&lt;1&gt;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firstLine="698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тыс. руб.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tbl>
      <w:tblPr>
        <w:tblW w:w="9638" w:type="dxa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1986"/>
        <w:gridCol w:w="1417"/>
        <w:gridCol w:w="1134"/>
        <w:gridCol w:w="1133"/>
        <w:gridCol w:w="992"/>
        <w:gridCol w:w="994"/>
        <w:gridCol w:w="990"/>
        <w:gridCol w:w="992"/>
      </w:tblGrid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986" w:type="dxa"/>
            <w:vAlign w:val="center"/>
            <w:vMerge w:val="restart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Наименование показателей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76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Код по бюджетной классификации</w:t>
            </w:r>
            <w:r>
              <w:rPr>
                <w:rFonts w:ascii="PT Astra Serif" w:hAnsi="PT Astra Serif" w:cs="Times New Roman"/>
                <w:sz w:val="18"/>
                <w:szCs w:val="18"/>
              </w:rPr>
            </w:r>
            <w:r>
              <w:rPr>
                <w:rFonts w:ascii="PT Astra Serif" w:hAnsi="PT Astra Serif" w:cs="Times New Roman"/>
                <w:sz w:val="18"/>
                <w:szCs w:val="18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2976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Сумма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986" w:type="dxa"/>
            <w:vAlign w:val="center"/>
            <w:vMerge w:val="continue"/>
            <w:textDirection w:val="lrTb"/>
            <w:noWrap w:val="false"/>
          </w:tcPr>
          <w:p>
            <w:pPr>
              <w:pStyle w:val="104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главного распорядителя средств областного бюджета</w:t>
            </w:r>
            <w:r>
              <w:rPr>
                <w:rFonts w:ascii="PT Astra Serif" w:hAnsi="PT Astra Serif" w:cs="Times New Roman"/>
                <w:sz w:val="18"/>
                <w:szCs w:val="18"/>
              </w:rPr>
            </w:r>
            <w:r>
              <w:rPr>
                <w:rFonts w:ascii="PT Astra Serif" w:hAnsi="PT Astra Serif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раздела, подраздела</w:t>
            </w:r>
            <w:r>
              <w:rPr>
                <w:rFonts w:ascii="PT Astra Serif" w:hAnsi="PT Astra Serif" w:cs="Times New Roman"/>
                <w:sz w:val="18"/>
                <w:szCs w:val="18"/>
              </w:rPr>
            </w:r>
            <w:r>
              <w:rPr>
                <w:rFonts w:ascii="PT Astra Serif" w:hAnsi="PT Astra Serif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целевой статьи</w:t>
            </w:r>
            <w:r>
              <w:rPr>
                <w:rFonts w:ascii="PT Astra Serif" w:hAnsi="PT Astra Serif" w:cs="Times New Roman"/>
                <w:sz w:val="18"/>
                <w:szCs w:val="18"/>
              </w:rPr>
            </w:r>
            <w:r>
              <w:rPr>
                <w:rFonts w:ascii="PT Astra Serif" w:hAnsi="PT Astra Serif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вида расходов</w:t>
            </w:r>
            <w:r>
              <w:rPr>
                <w:rFonts w:ascii="PT Astra Serif" w:hAnsi="PT Astra Serif" w:cs="Times New Roman"/>
                <w:sz w:val="18"/>
                <w:szCs w:val="18"/>
              </w:rPr>
            </w:r>
            <w:r>
              <w:rPr>
                <w:rFonts w:ascii="PT Astra Serif" w:hAnsi="PT Astra Serif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986" w:type="dxa"/>
            <w:vAlign w:val="center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Всего:</w:t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pStyle w:val="104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104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pStyle w:val="104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104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4" w:type="dxa"/>
            <w:vAlign w:val="center"/>
            <w:textDirection w:val="lrTb"/>
            <w:noWrap w:val="false"/>
          </w:tcPr>
          <w:p>
            <w:pPr>
              <w:pStyle w:val="1040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0" w:type="dxa"/>
            <w:vAlign w:val="center"/>
            <w:textDirection w:val="lrTb"/>
            <w:noWrap w:val="false"/>
          </w:tcPr>
          <w:p>
            <w:pPr>
              <w:pStyle w:val="1040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1040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986" w:type="dxa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pStyle w:val="104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104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104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4" w:type="dxa"/>
            <w:textDirection w:val="lrTb"/>
            <w:noWrap w:val="false"/>
          </w:tcPr>
          <w:p>
            <w:pPr>
              <w:pStyle w:val="1040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0" w:type="dxa"/>
            <w:textDirection w:val="lrTb"/>
            <w:noWrap w:val="false"/>
          </w:tcPr>
          <w:p>
            <w:pPr>
              <w:pStyle w:val="1040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986" w:type="dxa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pStyle w:val="104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104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104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4" w:type="dxa"/>
            <w:textDirection w:val="lrTb"/>
            <w:noWrap w:val="false"/>
          </w:tcPr>
          <w:p>
            <w:pPr>
              <w:pStyle w:val="1040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0" w:type="dxa"/>
            <w:textDirection w:val="lrTb"/>
            <w:noWrap w:val="false"/>
          </w:tcPr>
          <w:p>
            <w:pPr>
              <w:pStyle w:val="1040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986" w:type="dxa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pStyle w:val="104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104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104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4" w:type="dxa"/>
            <w:textDirection w:val="lrTb"/>
            <w:noWrap w:val="false"/>
          </w:tcPr>
          <w:p>
            <w:pPr>
              <w:pStyle w:val="1040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0" w:type="dxa"/>
            <w:textDirection w:val="lrTb"/>
            <w:noWrap w:val="false"/>
          </w:tcPr>
          <w:p>
            <w:pPr>
              <w:pStyle w:val="1040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986" w:type="dxa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pStyle w:val="104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104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104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4" w:type="dxa"/>
            <w:textDirection w:val="lrTb"/>
            <w:noWrap w:val="false"/>
          </w:tcPr>
          <w:p>
            <w:pPr>
              <w:pStyle w:val="1040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0" w:type="dxa"/>
            <w:textDirection w:val="lrTb"/>
            <w:noWrap w:val="false"/>
          </w:tcPr>
          <w:p>
            <w:pPr>
              <w:pStyle w:val="1040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986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pStyle w:val="104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104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104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4" w:type="dxa"/>
            <w:textDirection w:val="lrTb"/>
            <w:noWrap w:val="false"/>
          </w:tcPr>
          <w:p>
            <w:pPr>
              <w:pStyle w:val="1040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0" w:type="dxa"/>
            <w:textDirection w:val="lrTb"/>
            <w:noWrap w:val="false"/>
          </w:tcPr>
          <w:p>
            <w:pPr>
              <w:pStyle w:val="1040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jc w:val="righ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</w:tbl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tabs>
          <w:tab w:val="left" w:pos="450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left="-142"/>
        <w:tabs>
          <w:tab w:val="left" w:pos="450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 CYR"/>
          <w:sz w:val="26"/>
          <w:szCs w:val="26"/>
        </w:rPr>
        <w:t xml:space="preserve">Отметка об исполнителе (</w:t>
      </w:r>
      <w:r>
        <w:rPr>
          <w:rFonts w:ascii="PT Astra Serif" w:hAnsi="PT Astra Serif" w:cs="PT Astra Serif"/>
          <w:sz w:val="26"/>
          <w:szCs w:val="26"/>
        </w:rPr>
        <w:t xml:space="preserve">Фамилия Имя Отчество (последнее – при наличии), телефон, адрес электронной почты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tabs>
          <w:tab w:val="left" w:pos="450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left="-142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&lt;1&gt; </w:t>
      </w:r>
      <w:r>
        <w:rPr>
          <w:rFonts w:ascii="PT Astra Serif" w:hAnsi="PT Astra Serif"/>
          <w:sz w:val="26"/>
          <w:szCs w:val="26"/>
        </w:rPr>
        <w:t xml:space="preserve">Допускается включение дополнительных кодов классификации расходов бюджетов и (или) дополнительных кодов расходов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ind w:firstLine="4820"/>
        <w:rPr>
          <w:rFonts w:ascii="PT Astra Serif" w:hAnsi="PT Astra Serif"/>
          <w:sz w:val="26"/>
          <w:szCs w:val="26"/>
        </w:rPr>
      </w:pPr>
      <w:r/>
      <w:bookmarkStart w:id="10" w:name="_GoBack"/>
      <w:r/>
      <w:bookmarkEnd w:id="10"/>
      <w:r>
        <w:rPr>
          <w:rStyle w:val="1039"/>
          <w:rFonts w:ascii="PT Astra Serif" w:hAnsi="PT Astra Serif" w:eastAsia="Arial"/>
          <w:b w:val="0"/>
          <w:sz w:val="26"/>
          <w:szCs w:val="26"/>
        </w:rPr>
        <w:t xml:space="preserve">Приложение 10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left="4820"/>
        <w:rPr>
          <w:rStyle w:val="1039"/>
          <w:rFonts w:ascii="PT Astra Serif" w:hAnsi="PT Astra Serif" w:eastAsia="Arial"/>
          <w:b w:val="0"/>
          <w:sz w:val="26"/>
          <w:szCs w:val="26"/>
        </w:rPr>
      </w:pPr>
      <w:r>
        <w:rPr>
          <w:rStyle w:val="1039"/>
          <w:rFonts w:ascii="PT Astra Serif" w:hAnsi="PT Astra Serif" w:eastAsia="Arial"/>
          <w:b w:val="0"/>
          <w:sz w:val="26"/>
          <w:szCs w:val="26"/>
        </w:rPr>
        <w:t xml:space="preserve">к Порядку составления и ведения сводной бюджетной росписи областн</w:t>
      </w:r>
      <w:r>
        <w:rPr>
          <w:rStyle w:val="1039"/>
          <w:rFonts w:ascii="PT Astra Serif" w:hAnsi="PT Astra Serif" w:eastAsia="Arial"/>
          <w:b w:val="0"/>
          <w:sz w:val="26"/>
          <w:szCs w:val="26"/>
        </w:rPr>
        <w:t xml:space="preserve">ого бюджета и бюджетных росписей главных распорядителей (распорядителей) средств областного бюджета, а также утверждения (изменения) и доведения лимитов бюджетных обязательств, утвержденному приказом Департамента финансов Томской области от 14.12.2007 № 39</w:t>
      </w:r>
      <w:r>
        <w:rPr>
          <w:rStyle w:val="1039"/>
          <w:rFonts w:ascii="PT Astra Serif" w:hAnsi="PT Astra Serif" w:eastAsia="Arial"/>
          <w:b w:val="0"/>
          <w:sz w:val="26"/>
          <w:szCs w:val="26"/>
        </w:rPr>
      </w:r>
      <w:r>
        <w:rPr>
          <w:rStyle w:val="1039"/>
          <w:rFonts w:ascii="PT Astra Serif" w:hAnsi="PT Astra Serif" w:eastAsia="Arial"/>
          <w:b w:val="0"/>
          <w:sz w:val="26"/>
          <w:szCs w:val="26"/>
        </w:rPr>
      </w:r>
    </w:p>
    <w:p>
      <w:pPr>
        <w:pStyle w:val="808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Справка №</w:t>
      </w:r>
      <w:r>
        <w:rPr>
          <w:rFonts w:ascii="PT Astra Serif" w:hAnsi="PT Astra Serif"/>
          <w:sz w:val="26"/>
          <w:szCs w:val="26"/>
        </w:rPr>
        <w:br/>
        <w:t xml:space="preserve">об изменении бюдже</w:t>
      </w:r>
      <w:r>
        <w:rPr>
          <w:rFonts w:ascii="PT Astra Serif" w:hAnsi="PT Astra Serif"/>
          <w:sz w:val="26"/>
          <w:szCs w:val="26"/>
        </w:rPr>
        <w:t xml:space="preserve">тной росписи и лимитов бюджетных обязательств главного распорядителя (распорядителя) средств областного бюджета (главного администратора источников финансирования дефицита областного бюджета) на 20___ финансовый год и на плановый период 20___ и 20___ годов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left="-720" w:firstLine="578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tbl>
      <w:tblPr>
        <w:tblW w:w="9638" w:type="dxa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9638"/>
      </w:tblGrid>
      <w:tr>
        <w:trPr/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38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(наименование главного распорядителя (распорядителя) средств областного бюджета </w:t>
            </w:r>
            <w:r>
              <w:rPr>
                <w:rFonts w:ascii="PT Astra Serif" w:hAnsi="PT Astra Serif"/>
              </w:rPr>
              <w:t xml:space="preserve">(главного администратора источников финансирования дефицита областного бюджета</w:t>
            </w:r>
            <w:r>
              <w:rPr>
                <w:rFonts w:ascii="PT Astra Serif" w:hAnsi="PT Astra Serif" w:cs="Times New Roman"/>
              </w:rPr>
              <w:t xml:space="preserve">)</w:t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638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</w:r>
            <w:r>
              <w:rPr>
                <w:rFonts w:ascii="PT Astra Serif" w:hAnsi="PT Astra Serif" w:cs="Times New Roman"/>
                <w:sz w:val="26"/>
                <w:szCs w:val="26"/>
              </w:rPr>
            </w:r>
            <w:r>
              <w:rPr>
                <w:rFonts w:ascii="PT Astra Serif" w:hAnsi="PT Astra Serif" w:cs="Times New Roman"/>
                <w:sz w:val="26"/>
                <w:szCs w:val="26"/>
              </w:rPr>
            </w:r>
          </w:p>
        </w:tc>
      </w:tr>
      <w:tr>
        <w:trPr>
          <w:trHeight w:val="430"/>
        </w:trPr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38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(наименование подведомственного получателя или финансового органа муниципального образования)</w:t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  <w:p>
            <w:r/>
            <w:r/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638" w:type="dxa"/>
            <w:vAlign w:val="bottom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Основание для внесения изменения</w:t>
            </w:r>
            <w:r>
              <w:rPr>
                <w:rFonts w:ascii="PT Astra Serif" w:hAnsi="PT Astra Serif" w:cs="Times New Roman"/>
                <w:sz w:val="26"/>
                <w:szCs w:val="26"/>
              </w:rPr>
            </w:r>
            <w:r>
              <w:rPr>
                <w:rFonts w:ascii="PT Astra Serif" w:hAnsi="PT Astra Serif" w:cs="Times New Roman"/>
                <w:sz w:val="26"/>
                <w:szCs w:val="26"/>
              </w:rPr>
            </w:r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38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(нормативный правовой акт Томской области, письмо)</w:t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638" w:type="dxa"/>
            <w:vAlign w:val="bottom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 </w:t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638" w:type="dxa"/>
            <w:vAlign w:val="bottom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по вопросу</w:t>
            </w:r>
            <w:r>
              <w:rPr>
                <w:rFonts w:ascii="PT Astra Serif" w:hAnsi="PT Astra Serif" w:cs="Times New Roman"/>
                <w:sz w:val="26"/>
                <w:szCs w:val="26"/>
              </w:rPr>
            </w:r>
            <w:r>
              <w:rPr>
                <w:rFonts w:ascii="PT Astra Serif" w:hAnsi="PT Astra Serif" w:cs="Times New Roman"/>
                <w:sz w:val="26"/>
                <w:szCs w:val="26"/>
              </w:rPr>
            </w:r>
          </w:p>
        </w:tc>
      </w:tr>
      <w:tr>
        <w:trPr>
          <w:trHeight w:val="569"/>
        </w:trPr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638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(причины внесения изменений, наименование или направление бюджетных средств)</w:t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38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38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Раздел I. Бюджетные ассигнования по расходам областного бюджета</w:t>
            </w:r>
            <w:r>
              <w:rPr>
                <w:rFonts w:ascii="PT Astra Serif" w:hAnsi="PT Astra Serif" w:cs="Times New Roman"/>
                <w:sz w:val="26"/>
                <w:szCs w:val="26"/>
              </w:rPr>
            </w:r>
            <w:r>
              <w:rPr>
                <w:rFonts w:ascii="PT Astra Serif" w:hAnsi="PT Astra Serif" w:cs="Times New Roman"/>
                <w:sz w:val="26"/>
                <w:szCs w:val="26"/>
              </w:rPr>
            </w:r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38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</w:r>
            <w:r>
              <w:rPr>
                <w:rFonts w:ascii="PT Astra Serif" w:hAnsi="PT Astra Serif" w:cs="Times New Roman"/>
                <w:sz w:val="26"/>
                <w:szCs w:val="26"/>
              </w:rPr>
            </w:r>
            <w:r>
              <w:rPr>
                <w:rFonts w:ascii="PT Astra Serif" w:hAnsi="PT Astra Serif" w:cs="Times New Roman"/>
                <w:sz w:val="26"/>
                <w:szCs w:val="26"/>
              </w:rPr>
            </w:r>
          </w:p>
        </w:tc>
      </w:tr>
    </w:tbl>
    <w:p>
      <w:pPr>
        <w:ind w:firstLine="698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тыс. руб.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tbl>
      <w:tblPr>
        <w:tblW w:w="9779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992"/>
        <w:gridCol w:w="851"/>
        <w:gridCol w:w="850"/>
        <w:gridCol w:w="707"/>
        <w:gridCol w:w="711"/>
        <w:gridCol w:w="567"/>
        <w:gridCol w:w="567"/>
        <w:gridCol w:w="565"/>
        <w:gridCol w:w="850"/>
        <w:gridCol w:w="850"/>
        <w:gridCol w:w="851"/>
      </w:tblGrid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Наименование показателей</w:t>
            </w:r>
            <w:r>
              <w:rPr>
                <w:rFonts w:ascii="PT Astra Serif" w:hAnsi="PT Astra Serif" w:cs="Times New Roman"/>
                <w:sz w:val="18"/>
                <w:szCs w:val="18"/>
              </w:rPr>
            </w:r>
            <w:r>
              <w:rPr>
                <w:rFonts w:ascii="PT Astra Serif" w:hAnsi="PT Astra Serif" w:cs="Times New Roman"/>
                <w:sz w:val="18"/>
                <w:szCs w:val="18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Код по бюджетной классификации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Доп. ЭК</w:t>
            </w:r>
            <w:r>
              <w:rPr>
                <w:rFonts w:ascii="PT Astra Serif" w:hAnsi="PT Astra Serif" w:cs="Times New Roman"/>
                <w:sz w:val="16"/>
                <w:szCs w:val="16"/>
              </w:rPr>
            </w:r>
            <w:r>
              <w:rPr>
                <w:rFonts w:ascii="PT Astra Serif" w:hAnsi="PT Astra Serif" w:cs="Times New Roman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Доп. ФК</w:t>
            </w:r>
            <w:r>
              <w:rPr>
                <w:rFonts w:ascii="PT Astra Serif" w:hAnsi="PT Astra Serif" w:cs="Times New Roman"/>
                <w:sz w:val="16"/>
                <w:szCs w:val="16"/>
              </w:rPr>
            </w:r>
            <w:r>
              <w:rPr>
                <w:rFonts w:ascii="PT Astra Serif" w:hAnsi="PT Astra Serif" w:cs="Times New Roman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5" w:type="dxa"/>
            <w:vAlign w:val="center"/>
            <w:vMerge w:val="restart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Доп. КР</w:t>
            </w:r>
            <w:r>
              <w:rPr>
                <w:rFonts w:ascii="PT Astra Serif" w:hAnsi="PT Astra Serif" w:cs="Times New Roman"/>
                <w:sz w:val="16"/>
                <w:szCs w:val="16"/>
              </w:rPr>
            </w:r>
            <w:r>
              <w:rPr>
                <w:rFonts w:ascii="PT Astra Serif" w:hAnsi="PT Astra Serif" w:cs="Times New Roman"/>
                <w:sz w:val="16"/>
                <w:szCs w:val="16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Сумма изменений (+, -)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pStyle w:val="104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раздела, подраздела</w:t>
            </w:r>
            <w:r>
              <w:rPr>
                <w:rFonts w:ascii="PT Astra Serif" w:hAnsi="PT Astra Serif" w:cs="Times New Roman"/>
                <w:sz w:val="16"/>
                <w:szCs w:val="16"/>
              </w:rPr>
            </w:r>
            <w:r>
              <w:rPr>
                <w:rFonts w:ascii="PT Astra Serif" w:hAnsi="PT Astra Serif" w:cs="Times New Roman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целевой статьи</w:t>
            </w:r>
            <w:r>
              <w:rPr>
                <w:rFonts w:ascii="PT Astra Serif" w:hAnsi="PT Astra Serif" w:cs="Times New Roman"/>
                <w:sz w:val="16"/>
                <w:szCs w:val="16"/>
              </w:rPr>
            </w:r>
            <w:r>
              <w:rPr>
                <w:rFonts w:ascii="PT Astra Serif" w:hAnsi="PT Astra Serif" w:cs="Times New Roman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вида расходов</w:t>
            </w:r>
            <w:r>
              <w:rPr>
                <w:rFonts w:ascii="PT Astra Serif" w:hAnsi="PT Astra Serif" w:cs="Times New Roman"/>
                <w:sz w:val="16"/>
                <w:szCs w:val="16"/>
              </w:rPr>
            </w:r>
            <w:r>
              <w:rPr>
                <w:rFonts w:ascii="PT Astra Serif" w:hAnsi="PT Astra Serif" w:cs="Times New Roman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7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ОСГУ</w:t>
            </w:r>
            <w:r>
              <w:rPr>
                <w:rFonts w:ascii="PT Astra Serif" w:hAnsi="PT Astra Serif" w:cs="Times New Roman"/>
                <w:sz w:val="16"/>
                <w:szCs w:val="16"/>
              </w:rPr>
            </w:r>
            <w:r>
              <w:rPr>
                <w:rFonts w:ascii="PT Astra Serif" w:hAnsi="PT Astra Serif" w:cs="Times New Roman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ГРБС</w:t>
            </w:r>
            <w:r>
              <w:rPr>
                <w:rFonts w:ascii="PT Astra Serif" w:hAnsi="PT Astra Serif" w:cs="Times New Roman"/>
                <w:sz w:val="16"/>
                <w:szCs w:val="16"/>
              </w:rPr>
            </w:r>
            <w:r>
              <w:rPr>
                <w:rFonts w:ascii="PT Astra Serif" w:hAnsi="PT Astra Serif" w:cs="Times New Roman"/>
                <w:sz w:val="16"/>
                <w:szCs w:val="16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pStyle w:val="104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pStyle w:val="104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5" w:type="dxa"/>
            <w:vAlign w:val="center"/>
            <w:vMerge w:val="continue"/>
            <w:textDirection w:val="lrTb"/>
            <w:noWrap w:val="false"/>
          </w:tcPr>
          <w:p>
            <w:pPr>
              <w:pStyle w:val="104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20___ год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20___ год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20___ год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7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5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7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5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7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5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Итого:</w:t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7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5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</w:tbl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Раздел II. Лимиты бюджетных обязательств областного бюджета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 w:val="16"/>
          <w:szCs w:val="16"/>
        </w:rPr>
      </w:r>
    </w:p>
    <w:p>
      <w:pPr>
        <w:ind w:firstLine="698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тыс. руб.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tbl>
      <w:tblPr>
        <w:tblW w:w="9779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1416"/>
        <w:gridCol w:w="141"/>
        <w:gridCol w:w="850"/>
        <w:gridCol w:w="851"/>
        <w:gridCol w:w="850"/>
        <w:gridCol w:w="709"/>
        <w:gridCol w:w="709"/>
        <w:gridCol w:w="567"/>
        <w:gridCol w:w="567"/>
        <w:gridCol w:w="567"/>
        <w:gridCol w:w="852"/>
        <w:gridCol w:w="850"/>
        <w:gridCol w:w="850"/>
      </w:tblGrid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Наименование показателей</w:t>
            </w:r>
            <w:r>
              <w:rPr>
                <w:rFonts w:ascii="PT Astra Serif" w:hAnsi="PT Astra Serif" w:cs="Times New Roman"/>
                <w:sz w:val="18"/>
                <w:szCs w:val="18"/>
              </w:rPr>
            </w:r>
            <w:r>
              <w:rPr>
                <w:rFonts w:ascii="PT Astra Serif" w:hAnsi="PT Astra Serif" w:cs="Times New Roman"/>
                <w:sz w:val="18"/>
                <w:szCs w:val="18"/>
              </w:rPr>
            </w:r>
          </w:p>
        </w:tc>
        <w:tc>
          <w:tcPr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11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Код по бюджетной классификации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Доп. ЭК</w:t>
            </w:r>
            <w:r>
              <w:rPr>
                <w:rFonts w:ascii="PT Astra Serif" w:hAnsi="PT Astra Serif" w:cs="Times New Roman"/>
                <w:sz w:val="16"/>
                <w:szCs w:val="16"/>
              </w:rPr>
            </w:r>
            <w:r>
              <w:rPr>
                <w:rFonts w:ascii="PT Astra Serif" w:hAnsi="PT Astra Serif" w:cs="Times New Roman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Доп. ФК</w:t>
            </w:r>
            <w:r>
              <w:rPr>
                <w:rFonts w:ascii="PT Astra Serif" w:hAnsi="PT Astra Serif" w:cs="Times New Roman"/>
                <w:sz w:val="16"/>
                <w:szCs w:val="16"/>
              </w:rPr>
            </w:r>
            <w:r>
              <w:rPr>
                <w:rFonts w:ascii="PT Astra Serif" w:hAnsi="PT Astra Serif" w:cs="Times New Roman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Доп. КР</w:t>
            </w:r>
            <w:r>
              <w:rPr>
                <w:rFonts w:ascii="PT Astra Serif" w:hAnsi="PT Astra Serif" w:cs="Times New Roman"/>
                <w:sz w:val="16"/>
                <w:szCs w:val="16"/>
              </w:rPr>
            </w:r>
            <w:r>
              <w:rPr>
                <w:rFonts w:ascii="PT Astra Serif" w:hAnsi="PT Astra Serif" w:cs="Times New Roman"/>
                <w:sz w:val="16"/>
                <w:szCs w:val="16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2549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Сумма изменений (+, -)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раздела, подраздела</w:t>
            </w:r>
            <w:r>
              <w:rPr>
                <w:rFonts w:ascii="PT Astra Serif" w:hAnsi="PT Astra Serif" w:cs="Times New Roman"/>
                <w:sz w:val="16"/>
                <w:szCs w:val="16"/>
              </w:rPr>
            </w:r>
            <w:r>
              <w:rPr>
                <w:rFonts w:ascii="PT Astra Serif" w:hAnsi="PT Astra Serif" w:cs="Times New Roman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целевой статьи</w:t>
            </w:r>
            <w:r>
              <w:rPr>
                <w:rFonts w:ascii="PT Astra Serif" w:hAnsi="PT Astra Serif" w:cs="Times New Roman"/>
                <w:sz w:val="16"/>
                <w:szCs w:val="16"/>
              </w:rPr>
            </w:r>
            <w:r>
              <w:rPr>
                <w:rFonts w:ascii="PT Astra Serif" w:hAnsi="PT Astra Serif" w:cs="Times New Roman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вида расходов</w:t>
            </w:r>
            <w:r>
              <w:rPr>
                <w:rFonts w:ascii="PT Astra Serif" w:hAnsi="PT Astra Serif" w:cs="Times New Roman"/>
                <w:sz w:val="16"/>
                <w:szCs w:val="16"/>
              </w:rPr>
            </w:r>
            <w:r>
              <w:rPr>
                <w:rFonts w:ascii="PT Astra Serif" w:hAnsi="PT Astra Serif" w:cs="Times New Roman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ОСГУ</w:t>
            </w:r>
            <w:r>
              <w:rPr>
                <w:rFonts w:ascii="PT Astra Serif" w:hAnsi="PT Astra Serif" w:cs="Times New Roman"/>
                <w:sz w:val="16"/>
                <w:szCs w:val="16"/>
              </w:rPr>
            </w:r>
            <w:r>
              <w:rPr>
                <w:rFonts w:ascii="PT Astra Serif" w:hAnsi="PT Astra Serif" w:cs="Times New Roman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ГРБС</w:t>
            </w:r>
            <w:r>
              <w:rPr>
                <w:rFonts w:ascii="PT Astra Serif" w:hAnsi="PT Astra Serif" w:cs="Times New Roman"/>
                <w:sz w:val="16"/>
                <w:szCs w:val="16"/>
              </w:rPr>
            </w:r>
            <w:r>
              <w:rPr>
                <w:rFonts w:ascii="PT Astra Serif" w:hAnsi="PT Astra Serif" w:cs="Times New Roman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vMerge w:val="continue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vMerge w:val="continue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vMerge w:val="continue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20___ год</w:t>
            </w:r>
            <w:r>
              <w:rPr>
                <w:rFonts w:ascii="PT Astra Serif" w:hAnsi="PT Astra Serif"/>
                <w:sz w:val="18"/>
                <w:szCs w:val="18"/>
              </w:rPr>
            </w:r>
            <w:r>
              <w:rPr>
                <w:rFonts w:ascii="PT Astra Serif" w:hAnsi="PT Astra Serif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20___ год</w:t>
            </w:r>
            <w:r>
              <w:rPr>
                <w:rFonts w:ascii="PT Astra Serif" w:hAnsi="PT Astra Serif" w:cs="Times New Roman"/>
                <w:sz w:val="18"/>
                <w:szCs w:val="18"/>
              </w:rPr>
            </w:r>
            <w:r>
              <w:rPr>
                <w:rFonts w:ascii="PT Astra Serif" w:hAnsi="PT Astra Serif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20___ год</w:t>
            </w:r>
            <w:r>
              <w:rPr>
                <w:rFonts w:ascii="PT Astra Serif" w:hAnsi="PT Astra Serif" w:cs="Times New Roman"/>
                <w:sz w:val="18"/>
                <w:szCs w:val="18"/>
              </w:rPr>
            </w:r>
            <w:r>
              <w:rPr>
                <w:rFonts w:ascii="PT Astra Serif" w:hAnsi="PT Astra Serif" w:cs="Times New Roman"/>
                <w:sz w:val="18"/>
                <w:szCs w:val="18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8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8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8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Итого:</w:t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8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>
          <w:trHeight w:val="280"/>
        </w:trPr>
        <w:tc>
          <w:tcPr>
            <w:gridSpan w:val="13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779" w:type="dxa"/>
            <w:vAlign w:val="bottom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jc w:val="center"/>
              <w:spacing w:before="240" w:after="24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Раздел II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 xml:space="preserve">I</w:t>
            </w:r>
            <w:r>
              <w:rPr>
                <w:rFonts w:ascii="PT Astra Serif" w:hAnsi="PT Astra Serif"/>
                <w:sz w:val="26"/>
                <w:szCs w:val="26"/>
              </w:rPr>
              <w:t xml:space="preserve">. Бюджетные ассигнования по источникам финансирования дефицита областного бюджета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260"/>
        </w:trPr>
        <w:tc>
          <w:tcPr>
            <w:gridSpan w:val="13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779" w:type="dxa"/>
            <w:vAlign w:val="bottom"/>
            <w:textDirection w:val="lrTb"/>
            <w:noWrap/>
          </w:tcPr>
          <w:p>
            <w:pPr>
              <w:ind w:right="-108"/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тыс. руб.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148"/>
        </w:trPr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Наименование показателей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8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Код источника финансирования дефицита областного бюджета по бюджетной классификации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Сумма изменений (+, -)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>
          <w:trHeight w:val="421"/>
        </w:trPr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6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20___ год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4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20___ год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20___ год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>
          <w:trHeight w:val="260"/>
        </w:trPr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8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6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49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260"/>
        </w:trPr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8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6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49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260"/>
        </w:trPr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8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6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49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260"/>
        </w:trPr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 xml:space="preserve"> Итого:</w:t>
            </w:r>
            <w:r>
              <w:rPr>
                <w:rFonts w:ascii="PT Astra Serif" w:hAnsi="PT Astra Serif"/>
                <w:bCs/>
              </w:rPr>
            </w:r>
            <w:r>
              <w:rPr>
                <w:rFonts w:ascii="PT Astra Serif" w:hAnsi="PT Astra Serif"/>
                <w:bCs/>
              </w:rPr>
            </w:r>
          </w:p>
        </w:tc>
        <w:tc>
          <w:tcPr>
            <w:gridSpan w:val="8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6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 xml:space="preserve"> </w:t>
            </w:r>
            <w:r>
              <w:rPr>
                <w:rFonts w:ascii="PT Astra Serif" w:hAnsi="PT Astra Serif"/>
                <w:b/>
                <w:bCs/>
              </w:rPr>
            </w:r>
            <w:r>
              <w:rPr>
                <w:rFonts w:ascii="PT Astra Serif" w:hAnsi="PT Astra Serif"/>
                <w:b/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 xml:space="preserve"> </w:t>
            </w:r>
            <w:r>
              <w:rPr>
                <w:rFonts w:ascii="PT Astra Serif" w:hAnsi="PT Astra Serif"/>
                <w:b/>
                <w:bCs/>
              </w:rPr>
            </w:r>
            <w:r>
              <w:rPr>
                <w:rFonts w:ascii="PT Astra Serif" w:hAnsi="PT Astra Serif"/>
                <w:b/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49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 xml:space="preserve"> </w:t>
            </w:r>
            <w:r>
              <w:rPr>
                <w:rFonts w:ascii="PT Astra Serif" w:hAnsi="PT Astra Serif"/>
                <w:b/>
                <w:bCs/>
              </w:rPr>
            </w:r>
            <w:r>
              <w:rPr>
                <w:rFonts w:ascii="PT Astra Serif" w:hAnsi="PT Astra Serif"/>
                <w:b/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 xml:space="preserve"> </w:t>
            </w:r>
            <w:r>
              <w:rPr>
                <w:rFonts w:ascii="PT Astra Serif" w:hAnsi="PT Astra Serif"/>
                <w:b/>
                <w:bCs/>
              </w:rPr>
            </w:r>
            <w:r>
              <w:rPr>
                <w:rFonts w:ascii="PT Astra Serif" w:hAnsi="PT Astra Serif"/>
                <w:b/>
                <w:bCs/>
              </w:rPr>
            </w:r>
          </w:p>
        </w:tc>
      </w:tr>
    </w:tbl>
    <w:p>
      <w:pPr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tbl>
      <w:tblPr>
        <w:tblW w:w="10231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856"/>
        <w:gridCol w:w="438"/>
        <w:gridCol w:w="431"/>
        <w:gridCol w:w="2041"/>
        <w:gridCol w:w="52"/>
        <w:gridCol w:w="236"/>
        <w:gridCol w:w="153"/>
        <w:gridCol w:w="416"/>
        <w:gridCol w:w="703"/>
        <w:gridCol w:w="14"/>
        <w:gridCol w:w="413"/>
        <w:gridCol w:w="432"/>
        <w:gridCol w:w="854"/>
        <w:gridCol w:w="15"/>
        <w:gridCol w:w="212"/>
        <w:gridCol w:w="630"/>
        <w:gridCol w:w="860"/>
        <w:gridCol w:w="869"/>
        <w:gridCol w:w="164"/>
        <w:gridCol w:w="442"/>
      </w:tblGrid>
      <w:tr>
        <w:trPr>
          <w:gridAfter w:val="1"/>
        </w:trPr>
        <w:tc>
          <w:tcPr>
            <w:gridSpan w:val="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612" w:type="dxa"/>
            <w:vAlign w:val="center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Источники финансирования расходов:</w:t>
            </w:r>
            <w:r>
              <w:rPr>
                <w:rFonts w:ascii="PT Astra Serif" w:hAnsi="PT Astra Serif" w:cs="Times New Roman"/>
                <w:sz w:val="26"/>
                <w:szCs w:val="26"/>
              </w:rPr>
            </w:r>
            <w:r>
              <w:rPr>
                <w:rFonts w:ascii="PT Astra Serif" w:hAnsi="PT Astra Serif" w:cs="Times New Roman"/>
                <w:sz w:val="26"/>
                <w:szCs w:val="26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565" w:type="dxa"/>
            <w:vAlign w:val="center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576" w:type="dxa"/>
            <w:vAlign w:val="center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35" w:type="dxa"/>
            <w:vAlign w:val="center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>
          <w:gridAfter w:val="1"/>
        </w:trPr>
        <w:tc>
          <w:tcPr>
            <w:gridSpan w:val="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612" w:type="dxa"/>
            <w:vAlign w:val="center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а) безвозмездные поступления</w:t>
            </w:r>
            <w:r>
              <w:rPr>
                <w:rFonts w:ascii="PT Astra Serif" w:hAnsi="PT Astra Serif" w:cs="Times New Roman"/>
                <w:sz w:val="26"/>
                <w:szCs w:val="26"/>
              </w:rPr>
            </w:r>
            <w:r>
              <w:rPr>
                <w:rFonts w:ascii="PT Astra Serif" w:hAnsi="PT Astra Serif" w:cs="Times New Roman"/>
                <w:sz w:val="26"/>
                <w:szCs w:val="26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5" w:type="dxa"/>
            <w:vAlign w:val="center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 </w:t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576" w:type="dxa"/>
            <w:vAlign w:val="center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35" w:type="dxa"/>
            <w:vAlign w:val="center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>
          <w:gridAfter w:val="1"/>
        </w:trPr>
        <w:tc>
          <w:tcPr>
            <w:gridSpan w:val="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612" w:type="dxa"/>
            <w:vAlign w:val="center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б) резервный фонд финансирования непредвиденных расходов Администрации Томской области</w:t>
            </w:r>
            <w:r>
              <w:rPr>
                <w:rFonts w:ascii="PT Astra Serif" w:hAnsi="PT Astra Serif" w:cs="Times New Roman"/>
                <w:sz w:val="26"/>
                <w:szCs w:val="26"/>
              </w:rPr>
            </w:r>
            <w:r>
              <w:rPr>
                <w:rFonts w:ascii="PT Astra Serif" w:hAnsi="PT Astra Serif" w:cs="Times New Roman"/>
                <w:sz w:val="26"/>
                <w:szCs w:val="26"/>
              </w:rPr>
            </w:r>
          </w:p>
        </w:tc>
        <w:tc>
          <w:tcPr>
            <w:gridSpan w:val="4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5" w:type="dxa"/>
            <w:vAlign w:val="center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 </w:t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576" w:type="dxa"/>
            <w:vAlign w:val="center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35" w:type="dxa"/>
            <w:vAlign w:val="center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>
          <w:gridAfter w:val="1"/>
        </w:trPr>
        <w:tc>
          <w:tcPr>
            <w:gridSpan w:val="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612" w:type="dxa"/>
            <w:vAlign w:val="center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в) резервный фонд Администрации Томской области по ликвидации последствий стихийных бедствий и других чрезвычайных ситуаций</w:t>
            </w:r>
            <w:r>
              <w:rPr>
                <w:rFonts w:ascii="PT Astra Serif" w:hAnsi="PT Astra Serif" w:cs="Times New Roman"/>
                <w:sz w:val="26"/>
                <w:szCs w:val="26"/>
              </w:rPr>
            </w:r>
            <w:r>
              <w:rPr>
                <w:rFonts w:ascii="PT Astra Serif" w:hAnsi="PT Astra Serif" w:cs="Times New Roman"/>
                <w:sz w:val="26"/>
                <w:szCs w:val="26"/>
              </w:rPr>
            </w:r>
          </w:p>
        </w:tc>
        <w:tc>
          <w:tcPr>
            <w:gridSpan w:val="4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5" w:type="dxa"/>
            <w:vAlign w:val="center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 </w:t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576" w:type="dxa"/>
            <w:vAlign w:val="center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35" w:type="dxa"/>
            <w:vAlign w:val="center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>
          <w:gridAfter w:val="1"/>
        </w:trPr>
        <w:tc>
          <w:tcPr>
            <w:gridSpan w:val="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612" w:type="dxa"/>
            <w:vAlign w:val="center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г) прочие источники</w:t>
            </w:r>
            <w:r>
              <w:rPr>
                <w:rFonts w:ascii="PT Astra Serif" w:hAnsi="PT Astra Serif" w:cs="Times New Roman"/>
                <w:sz w:val="26"/>
                <w:szCs w:val="26"/>
              </w:rPr>
            </w:r>
            <w:r>
              <w:rPr>
                <w:rFonts w:ascii="PT Astra Serif" w:hAnsi="PT Astra Serif" w:cs="Times New Roman"/>
                <w:sz w:val="26"/>
                <w:szCs w:val="26"/>
              </w:rPr>
            </w:r>
          </w:p>
        </w:tc>
        <w:tc>
          <w:tcPr>
            <w:gridSpan w:val="4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5" w:type="dxa"/>
            <w:vAlign w:val="center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 </w:t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576" w:type="dxa"/>
            <w:vAlign w:val="center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35" w:type="dxa"/>
            <w:vAlign w:val="center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>
          <w:gridAfter w:val="1"/>
        </w:trPr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826" w:type="dxa"/>
            <w:vAlign w:val="center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</w:r>
            <w:r>
              <w:rPr>
                <w:rFonts w:ascii="PT Astra Serif" w:hAnsi="PT Astra Serif" w:cs="Times New Roman"/>
                <w:sz w:val="26"/>
                <w:szCs w:val="26"/>
              </w:rPr>
            </w:r>
            <w:r>
              <w:rPr>
                <w:rFonts w:ascii="PT Astra Serif" w:hAnsi="PT Astra Serif" w:cs="Times New Roman"/>
                <w:sz w:val="26"/>
                <w:szCs w:val="26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85" w:type="dxa"/>
            <w:vAlign w:val="center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</w:r>
            <w:r>
              <w:rPr>
                <w:rFonts w:ascii="PT Astra Serif" w:hAnsi="PT Astra Serif" w:cs="Times New Roman"/>
                <w:sz w:val="26"/>
                <w:szCs w:val="26"/>
              </w:rPr>
            </w:r>
            <w:r>
              <w:rPr>
                <w:rFonts w:ascii="PT Astra Serif" w:hAnsi="PT Astra Serif" w:cs="Times New Roman"/>
                <w:sz w:val="26"/>
                <w:szCs w:val="26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565" w:type="dxa"/>
            <w:vAlign w:val="center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576" w:type="dxa"/>
            <w:vAlign w:val="center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35" w:type="dxa"/>
            <w:vAlign w:val="center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826" w:type="dxa"/>
            <w:vAlign w:val="bottom"/>
            <w:textDirection w:val="lrTb"/>
            <w:noWrap w:val="false"/>
          </w:tcPr>
          <w:p>
            <w:pPr>
              <w:pStyle w:val="1041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</w:r>
            <w:r>
              <w:rPr>
                <w:rFonts w:ascii="PT Astra Serif" w:hAnsi="PT Astra Serif" w:cs="Times New Roman"/>
                <w:sz w:val="26"/>
                <w:szCs w:val="26"/>
              </w:rPr>
            </w:r>
            <w:r>
              <w:rPr>
                <w:rFonts w:ascii="PT Astra Serif" w:hAnsi="PT Astra Serif" w:cs="Times New Roman"/>
                <w:sz w:val="26"/>
                <w:szCs w:val="26"/>
              </w:rPr>
            </w:r>
          </w:p>
          <w:p>
            <w:pPr>
              <w:pStyle w:val="1041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Руководитель</w:t>
            </w:r>
            <w:r>
              <w:rPr>
                <w:rFonts w:ascii="PT Astra Serif" w:hAnsi="PT Astra Serif" w:cs="Times New Roman"/>
                <w:sz w:val="26"/>
                <w:szCs w:val="26"/>
              </w:rPr>
            </w:r>
            <w:r>
              <w:rPr>
                <w:rFonts w:ascii="PT Astra Serif" w:hAnsi="PT Astra Serif" w:cs="Times New Roman"/>
                <w:sz w:val="26"/>
                <w:szCs w:val="2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6" w:type="dxa"/>
            <w:vAlign w:val="bottom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88" w:type="dxa"/>
            <w:vAlign w:val="center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718" w:type="dxa"/>
            <w:vAlign w:val="center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2576" w:type="dxa"/>
            <w:vAlign w:val="center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606" w:type="dxa"/>
            <w:vAlign w:val="center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>
          <w:gridAfter w:val="1"/>
        </w:trPr>
        <w:tc>
          <w:tcPr>
            <w:gridSpan w:val="4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774" w:type="dxa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(наименование должности руководителя)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21" w:type="dxa"/>
            <w:vAlign w:val="bottom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8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133" w:type="dxa"/>
            <w:textDirection w:val="lrTb"/>
            <w:noWrap w:val="false"/>
          </w:tcPr>
          <w:p>
            <w:pPr>
              <w:pStyle w:val="1041"/>
              <w:ind w:left="234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            (подпись)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  <w:p>
            <w:pPr>
              <w:pStyle w:val="1041"/>
              <w:ind w:left="234"/>
              <w:rPr>
                <w:rFonts w:ascii="PT Astra Serif" w:hAnsi="PT Astra Serif" w:cs="Times New Roman"/>
                <w:sz w:val="20"/>
                <w:szCs w:val="20"/>
                <w:u w:val="single"/>
              </w:rPr>
            </w:pPr>
            <w:r>
              <w:rPr>
                <w:rFonts w:ascii="PT Astra Serif" w:hAnsi="PT Astra Serif" w:cs="Times New Roman"/>
                <w:sz w:val="20"/>
                <w:szCs w:val="20"/>
                <w:u w:val="single"/>
              </w:rPr>
            </w:r>
            <w:r>
              <w:rPr>
                <w:rFonts w:ascii="PT Astra Serif" w:hAnsi="PT Astra Serif" w:cs="Times New Roman"/>
                <w:sz w:val="20"/>
                <w:szCs w:val="20"/>
                <w:u w:val="single"/>
              </w:rPr>
            </w:r>
            <w:r>
              <w:rPr>
                <w:rFonts w:ascii="PT Astra Serif" w:hAnsi="PT Astra Serif" w:cs="Times New Roman"/>
                <w:sz w:val="20"/>
                <w:szCs w:val="20"/>
                <w:u w:val="single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528" w:type="dxa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(расшифровка подписи)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</w:tr>
      <w:tr>
        <w:trPr>
          <w:gridAfter w:val="1"/>
          <w:trHeight w:val="415"/>
        </w:trPr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728" w:type="dxa"/>
            <w:vAlign w:val="center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098" w:type="dxa"/>
            <w:vAlign w:val="center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85" w:type="dxa"/>
            <w:vAlign w:val="center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421" w:type="dxa"/>
            <w:vAlign w:val="center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6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755" w:type="dxa"/>
            <w:vAlign w:val="center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>
          <w:gridAfter w:val="1"/>
        </w:trPr>
        <w:tc>
          <w:tcPr>
            <w:gridSpan w:val="5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3826" w:type="dxa"/>
            <w:vAlign w:val="center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Исполнитель в организации</w:t>
            </w:r>
            <w:r>
              <w:rPr>
                <w:rFonts w:ascii="PT Astra Serif" w:hAnsi="PT Astra Serif" w:cs="Times New Roman"/>
                <w:sz w:val="26"/>
                <w:szCs w:val="26"/>
              </w:rPr>
            </w:r>
            <w:r>
              <w:rPr>
                <w:rFonts w:ascii="PT Astra Serif" w:hAnsi="PT Astra Serif" w:cs="Times New Roman"/>
                <w:sz w:val="26"/>
                <w:szCs w:val="26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69" w:type="dxa"/>
            <w:vAlign w:val="center"/>
            <w:textDirection w:val="lrTb"/>
            <w:noWrap w:val="false"/>
          </w:tcPr>
          <w:p>
            <w:pPr>
              <w:pStyle w:val="1040"/>
              <w:ind w:left="91" w:hanging="9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121" w:type="dxa"/>
            <w:vAlign w:val="center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7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2575" w:type="dxa"/>
            <w:vAlign w:val="center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897" w:type="dxa"/>
            <w:vAlign w:val="center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>
          <w:gridAfter w:val="1"/>
        </w:trPr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826" w:type="dxa"/>
            <w:textDirection w:val="lrTb"/>
            <w:noWrap w:val="false"/>
          </w:tcPr>
          <w:p>
            <w:pPr>
              <w:pStyle w:val="1040"/>
              <w:jc w:val="lef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(наименование должности исполнителя)</w:t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10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33" w:type="dxa"/>
            <w:textDirection w:val="lrTb"/>
            <w:noWrap w:val="false"/>
          </w:tcPr>
          <w:p>
            <w:pPr>
              <w:pStyle w:val="1041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(подпись)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gridSpan w:val="4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528" w:type="dxa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(расшифровка подписи)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858" w:type="dxa"/>
            <w:vAlign w:val="center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39" w:type="dxa"/>
            <w:vAlign w:val="center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31" w:type="dxa"/>
            <w:vAlign w:val="center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098" w:type="dxa"/>
            <w:vAlign w:val="center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85" w:type="dxa"/>
            <w:vAlign w:val="center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7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648" w:type="dxa"/>
            <w:vAlign w:val="center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93" w:type="dxa"/>
            <w:vAlign w:val="center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35" w:type="dxa"/>
            <w:vAlign w:val="center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>
          <w:gridAfter w:val="1"/>
        </w:trPr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826" w:type="dxa"/>
            <w:vAlign w:val="center"/>
            <w:textDirection w:val="lrTb"/>
            <w:noWrap w:val="false"/>
          </w:tcPr>
          <w:p>
            <w:pPr>
              <w:pStyle w:val="104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«_____» _____________ 20____г.</w:t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85" w:type="dxa"/>
            <w:vAlign w:val="center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7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648" w:type="dxa"/>
            <w:vAlign w:val="center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93" w:type="dxa"/>
            <w:vAlign w:val="center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35" w:type="dxa"/>
            <w:vAlign w:val="center"/>
            <w:textDirection w:val="lrTb"/>
            <w:noWrap w:val="false"/>
          </w:tcPr>
          <w:p>
            <w:pPr>
              <w:pStyle w:val="104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ind w:firstLine="7797"/>
        <w:rPr>
          <w:rFonts w:ascii="PT Astra Serif" w:hAnsi="PT Astra Serif" w:cs="Times New Roman CYR"/>
          <w:sz w:val="26"/>
          <w:szCs w:val="26"/>
        </w:rPr>
        <w:sectPr>
          <w:footnotePr/>
          <w:endnotePr/>
          <w:type w:val="nextPage"/>
          <w:pgSz w:w="11907" w:h="16840" w:orient="portrait"/>
          <w:pgMar w:top="1134" w:right="851" w:bottom="1134" w:left="1418" w:header="737" w:footer="284" w:gutter="0"/>
          <w:pgNumType w:start="21"/>
          <w:cols w:num="1" w:sep="0" w:space="720" w:equalWidth="1"/>
          <w:docGrid w:linePitch="360"/>
        </w:sectPr>
      </w:pPr>
      <w:r>
        <w:rPr>
          <w:rFonts w:ascii="PT Astra Serif" w:hAnsi="PT Astra Serif" w:cs="Times New Roman CYR"/>
          <w:sz w:val="26"/>
          <w:szCs w:val="26"/>
        </w:rPr>
      </w:r>
      <w:r>
        <w:rPr>
          <w:rFonts w:ascii="PT Astra Serif" w:hAnsi="PT Astra Serif" w:cs="Times New Roman CYR"/>
          <w:sz w:val="26"/>
          <w:szCs w:val="26"/>
        </w:rPr>
      </w:r>
      <w:r>
        <w:rPr>
          <w:rFonts w:ascii="PT Astra Serif" w:hAnsi="PT Astra Serif" w:cs="Times New Roman CYR"/>
          <w:sz w:val="26"/>
          <w:szCs w:val="26"/>
        </w:rPr>
      </w:r>
    </w:p>
    <w:tbl>
      <w:tblPr>
        <w:tblW w:w="14742" w:type="dxa"/>
        <w:tblInd w:w="32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26"/>
        <w:gridCol w:w="892"/>
        <w:gridCol w:w="384"/>
        <w:gridCol w:w="776"/>
        <w:gridCol w:w="216"/>
        <w:gridCol w:w="579"/>
        <w:gridCol w:w="414"/>
        <w:gridCol w:w="646"/>
        <w:gridCol w:w="204"/>
        <w:gridCol w:w="556"/>
        <w:gridCol w:w="436"/>
        <w:gridCol w:w="764"/>
        <w:gridCol w:w="87"/>
        <w:gridCol w:w="589"/>
        <w:gridCol w:w="403"/>
        <w:gridCol w:w="992"/>
        <w:gridCol w:w="605"/>
        <w:gridCol w:w="246"/>
        <w:gridCol w:w="509"/>
        <w:gridCol w:w="483"/>
        <w:gridCol w:w="992"/>
        <w:gridCol w:w="851"/>
        <w:gridCol w:w="992"/>
      </w:tblGrid>
      <w:tr>
        <w:trPr>
          <w:trHeight w:val="268"/>
        </w:trPr>
        <w:tc>
          <w:tcPr>
            <w:gridSpan w:val="2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80" w:type="dxa"/>
              <w:top w:w="15" w:type="dxa"/>
              <w:right w:w="15" w:type="dxa"/>
              <w:bottom w:w="0" w:type="dxa"/>
            </w:tcMar>
            <w:tcW w:w="14742" w:type="dxa"/>
            <w:vAlign w:val="center"/>
            <w:textDirection w:val="lrTb"/>
            <w:noWrap/>
          </w:tcPr>
          <w:p>
            <w:pPr>
              <w:ind w:firstLine="7512"/>
              <w:rPr>
                <w:rFonts w:ascii="PT Astra Serif" w:hAnsi="PT Astra Serif" w:eastAsia="Arial Unicode MS" w:cs="Times New Roman CYR"/>
                <w:sz w:val="26"/>
                <w:szCs w:val="26"/>
              </w:rPr>
            </w:pPr>
            <w:r>
              <w:rPr>
                <w:rFonts w:ascii="PT Astra Serif" w:hAnsi="PT Astra Serif" w:cs="Times New Roman CYR"/>
                <w:sz w:val="26"/>
                <w:szCs w:val="26"/>
              </w:rPr>
              <w:t xml:space="preserve">Приложение 11</w:t>
            </w:r>
            <w:r>
              <w:rPr>
                <w:rFonts w:ascii="PT Astra Serif" w:hAnsi="PT Astra Serif" w:eastAsia="Arial Unicode MS" w:cs="Times New Roman CYR"/>
                <w:sz w:val="26"/>
                <w:szCs w:val="26"/>
              </w:rPr>
            </w:r>
            <w:r>
              <w:rPr>
                <w:rFonts w:ascii="PT Astra Serif" w:hAnsi="PT Astra Serif" w:eastAsia="Arial Unicode MS" w:cs="Times New Roman CYR"/>
                <w:sz w:val="26"/>
                <w:szCs w:val="26"/>
              </w:rPr>
            </w:r>
          </w:p>
        </w:tc>
      </w:tr>
      <w:tr>
        <w:trPr>
          <w:trHeight w:val="272"/>
        </w:trPr>
        <w:tc>
          <w:tcPr>
            <w:gridSpan w:val="2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80" w:type="dxa"/>
              <w:top w:w="15" w:type="dxa"/>
              <w:right w:w="15" w:type="dxa"/>
              <w:bottom w:w="0" w:type="dxa"/>
            </w:tcMar>
            <w:tcW w:w="14742" w:type="dxa"/>
            <w:vAlign w:val="center"/>
            <w:textDirection w:val="lrTb"/>
            <w:noWrap/>
          </w:tcPr>
          <w:p>
            <w:pPr>
              <w:ind w:firstLine="7512"/>
              <w:tabs>
                <w:tab w:val="left" w:pos="7800" w:leader="none"/>
                <w:tab w:val="left" w:pos="8268" w:leader="none"/>
              </w:tabs>
              <w:rPr>
                <w:rFonts w:ascii="PT Astra Serif" w:hAnsi="PT Astra Serif" w:eastAsia="Arial Unicode MS" w:cs="Times New Roman CYR"/>
                <w:sz w:val="26"/>
                <w:szCs w:val="26"/>
              </w:rPr>
            </w:pPr>
            <w:r>
              <w:rPr>
                <w:rFonts w:ascii="PT Astra Serif" w:hAnsi="PT Astra Serif" w:cs="Times New Roman CYR"/>
                <w:sz w:val="26"/>
                <w:szCs w:val="26"/>
              </w:rPr>
              <w:t xml:space="preserve">к Порядку составления и ведения сводной бюджетной росписи</w:t>
            </w:r>
            <w:r>
              <w:rPr>
                <w:rFonts w:ascii="PT Astra Serif" w:hAnsi="PT Astra Serif" w:eastAsia="Arial Unicode MS" w:cs="Times New Roman CYR"/>
                <w:sz w:val="26"/>
                <w:szCs w:val="26"/>
              </w:rPr>
            </w:r>
            <w:r>
              <w:rPr>
                <w:rFonts w:ascii="PT Astra Serif" w:hAnsi="PT Astra Serif" w:eastAsia="Arial Unicode MS" w:cs="Times New Roman CYR"/>
                <w:sz w:val="26"/>
                <w:szCs w:val="26"/>
              </w:rPr>
            </w:r>
          </w:p>
        </w:tc>
      </w:tr>
      <w:tr>
        <w:trPr>
          <w:trHeight w:val="262"/>
        </w:trPr>
        <w:tc>
          <w:tcPr>
            <w:gridSpan w:val="2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80" w:type="dxa"/>
              <w:top w:w="15" w:type="dxa"/>
              <w:right w:w="15" w:type="dxa"/>
              <w:bottom w:w="0" w:type="dxa"/>
            </w:tcMar>
            <w:tcW w:w="14742" w:type="dxa"/>
            <w:vAlign w:val="center"/>
            <w:textDirection w:val="lrTb"/>
            <w:noWrap/>
          </w:tcPr>
          <w:p>
            <w:pPr>
              <w:ind w:left="7512"/>
              <w:rPr>
                <w:rFonts w:ascii="PT Astra Serif" w:hAnsi="PT Astra Serif" w:eastAsia="Arial Unicode MS" w:cs="Times New Roman CYR"/>
                <w:sz w:val="26"/>
                <w:szCs w:val="26"/>
              </w:rPr>
            </w:pPr>
            <w:r>
              <w:rPr>
                <w:rFonts w:ascii="PT Astra Serif" w:hAnsi="PT Astra Serif" w:cs="Times New Roman CYR"/>
                <w:sz w:val="26"/>
                <w:szCs w:val="26"/>
              </w:rPr>
              <w:t xml:space="preserve">областного бюджета и бюджетных росписей главных распорядителей (распорядителей) средств областного бюджета, </w:t>
            </w:r>
            <w:r>
              <w:rPr>
                <w:rStyle w:val="1039"/>
                <w:rFonts w:ascii="PT Astra Serif" w:hAnsi="PT Astra Serif" w:eastAsia="Arial"/>
                <w:b w:val="0"/>
                <w:sz w:val="26"/>
                <w:szCs w:val="26"/>
              </w:rPr>
              <w:t xml:space="preserve">а также утверждения (изменения) и доведения лимитов бюджетных обязательств, </w:t>
            </w:r>
            <w:r>
              <w:rPr>
                <w:rFonts w:ascii="PT Astra Serif" w:hAnsi="PT Astra Serif" w:cs="Times New Roman CYR"/>
                <w:sz w:val="26"/>
                <w:szCs w:val="26"/>
              </w:rPr>
              <w:t xml:space="preserve">утвержденному приказом Департамента финансов Томской области от 14.12.2007 № 39</w:t>
            </w:r>
            <w:r>
              <w:rPr>
                <w:rFonts w:ascii="PT Astra Serif" w:hAnsi="PT Astra Serif" w:eastAsia="Arial Unicode MS" w:cs="Times New Roman CYR"/>
                <w:sz w:val="26"/>
                <w:szCs w:val="26"/>
              </w:rPr>
            </w:r>
            <w:r>
              <w:rPr>
                <w:rFonts w:ascii="PT Astra Serif" w:hAnsi="PT Astra Serif" w:eastAsia="Arial Unicode MS" w:cs="Times New Roman CYR"/>
                <w:sz w:val="26"/>
                <w:szCs w:val="26"/>
              </w:rPr>
            </w:r>
          </w:p>
        </w:tc>
      </w:tr>
      <w:tr>
        <w:trPr>
          <w:trHeight w:val="273"/>
        </w:trPr>
        <w:tc>
          <w:tcPr>
            <w:gridSpan w:val="2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80" w:type="dxa"/>
              <w:top w:w="15" w:type="dxa"/>
              <w:right w:w="15" w:type="dxa"/>
              <w:bottom w:w="0" w:type="dxa"/>
            </w:tcMar>
            <w:tcW w:w="14742" w:type="dxa"/>
            <w:vAlign w:val="center"/>
            <w:textDirection w:val="lrTb"/>
            <w:noWrap/>
          </w:tcPr>
          <w:p>
            <w:pPr>
              <w:ind w:firstLine="7655"/>
              <w:rPr>
                <w:rFonts w:ascii="PT Astra Serif" w:hAnsi="PT Astra Serif" w:eastAsia="Arial Unicode MS" w:cs="Times New Roman CYR"/>
                <w:sz w:val="26"/>
                <w:szCs w:val="26"/>
              </w:rPr>
            </w:pPr>
            <w:r>
              <w:rPr>
                <w:rFonts w:ascii="PT Astra Serif" w:hAnsi="PT Astra Serif" w:eastAsia="Arial Unicode MS" w:cs="Times New Roman CYR"/>
                <w:sz w:val="26"/>
                <w:szCs w:val="26"/>
              </w:rPr>
            </w:r>
            <w:r>
              <w:rPr>
                <w:rFonts w:ascii="PT Astra Serif" w:hAnsi="PT Astra Serif" w:eastAsia="Arial Unicode MS" w:cs="Times New Roman CYR"/>
                <w:sz w:val="26"/>
                <w:szCs w:val="26"/>
              </w:rPr>
            </w:r>
            <w:r>
              <w:rPr>
                <w:rFonts w:ascii="PT Astra Serif" w:hAnsi="PT Astra Serif" w:eastAsia="Arial Unicode MS" w:cs="Times New Roman CYR"/>
                <w:sz w:val="26"/>
                <w:szCs w:val="26"/>
              </w:rPr>
            </w:r>
          </w:p>
        </w:tc>
      </w:tr>
      <w:tr>
        <w:trPr>
          <w:trHeight w:val="139"/>
        </w:trPr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80" w:type="dxa"/>
              <w:top w:w="15" w:type="dxa"/>
              <w:right w:w="15" w:type="dxa"/>
              <w:bottom w:w="0" w:type="dxa"/>
            </w:tcMar>
            <w:tcW w:w="3018" w:type="dxa"/>
            <w:vAlign w:val="center"/>
            <w:textDirection w:val="lrTb"/>
            <w:noWrap/>
          </w:tcPr>
          <w:p>
            <w:pPr>
              <w:ind w:firstLine="220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60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95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060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60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00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76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9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073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</w:tr>
      <w:tr>
        <w:trPr>
          <w:trHeight w:val="723"/>
        </w:trPr>
        <w:tc>
          <w:tcPr>
            <w:gridSpan w:val="2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74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Times New Roman CYR"/>
                <w:bCs/>
                <w:sz w:val="26"/>
                <w:szCs w:val="26"/>
              </w:rPr>
            </w:pPr>
            <w:r>
              <w:rPr>
                <w:rFonts w:ascii="PT Astra Serif" w:hAnsi="PT Astra Serif" w:cs="Times New Roman CYR"/>
                <w:bCs/>
                <w:sz w:val="26"/>
                <w:szCs w:val="26"/>
              </w:rPr>
              <w:t xml:space="preserve">Перераспред</w:t>
            </w:r>
            <w:r>
              <w:rPr>
                <w:rFonts w:ascii="PT Astra Serif" w:hAnsi="PT Astra Serif" w:cs="Times New Roman CYR"/>
                <w:bCs/>
                <w:sz w:val="26"/>
                <w:szCs w:val="26"/>
              </w:rPr>
              <w:t xml:space="preserve">еление субсидий, субвенций и иных межбюджетных трансфертов, предоставляемых из областного бюджета, между муниципальными образованиями Томской области в связи с изменением исходных показателей на 20___ финансовый год и на плановый период 20___ и 20___ годов</w:t>
            </w:r>
            <w:r>
              <w:rPr>
                <w:rFonts w:ascii="PT Astra Serif" w:hAnsi="PT Astra Serif" w:cs="Times New Roman CYR"/>
                <w:bCs/>
                <w:sz w:val="26"/>
                <w:szCs w:val="26"/>
              </w:rPr>
            </w:r>
            <w:r>
              <w:rPr>
                <w:rFonts w:ascii="PT Astra Serif" w:hAnsi="PT Astra Serif" w:cs="Times New Roman CYR"/>
                <w:bCs/>
                <w:sz w:val="26"/>
                <w:szCs w:val="26"/>
              </w:rPr>
            </w:r>
          </w:p>
          <w:p>
            <w:pPr>
              <w:jc w:val="center"/>
              <w:rPr>
                <w:rFonts w:ascii="PT Astra Serif" w:hAnsi="PT Astra Serif" w:eastAsia="Arial Unicode MS" w:cs="Times New Roman CYR"/>
                <w:b/>
                <w:bCs/>
                <w:sz w:val="26"/>
                <w:szCs w:val="26"/>
              </w:rPr>
            </w:pPr>
            <w:r>
              <w:rPr>
                <w:rFonts w:ascii="PT Astra Serif" w:hAnsi="PT Astra Serif" w:eastAsia="Arial Unicode MS" w:cs="Times New Roman CYR"/>
                <w:b/>
                <w:bCs/>
                <w:sz w:val="26"/>
                <w:szCs w:val="26"/>
              </w:rPr>
            </w:r>
            <w:r>
              <w:rPr>
                <w:rFonts w:ascii="PT Astra Serif" w:hAnsi="PT Astra Serif" w:eastAsia="Arial Unicode MS" w:cs="Times New Roman CYR"/>
                <w:b/>
                <w:bCs/>
                <w:sz w:val="26"/>
                <w:szCs w:val="26"/>
              </w:rPr>
            </w:r>
            <w:r>
              <w:rPr>
                <w:rFonts w:ascii="PT Astra Serif" w:hAnsi="PT Astra Serif" w:eastAsia="Arial Unicode MS" w:cs="Times New Roman CYR"/>
                <w:b/>
                <w:bCs/>
                <w:sz w:val="26"/>
                <w:szCs w:val="26"/>
              </w:rPr>
            </w:r>
          </w:p>
        </w:tc>
      </w:tr>
      <w:tr>
        <w:trPr>
          <w:trHeight w:val="242"/>
        </w:trPr>
        <w:tc>
          <w:tcPr>
            <w:gridSpan w:val="23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74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b/>
                <w:bCs/>
                <w:sz w:val="26"/>
                <w:szCs w:val="26"/>
              </w:rPr>
            </w:pPr>
            <w:r>
              <w:rPr>
                <w:rFonts w:ascii="PT Astra Serif" w:hAnsi="PT Astra Serif" w:eastAsia="Arial Unicode MS" w:cs="Times New Roman CYR"/>
                <w:b/>
                <w:bCs/>
                <w:sz w:val="26"/>
                <w:szCs w:val="26"/>
              </w:rPr>
            </w:r>
            <w:r>
              <w:rPr>
                <w:rFonts w:ascii="PT Astra Serif" w:hAnsi="PT Astra Serif" w:eastAsia="Arial Unicode MS" w:cs="Times New Roman CYR"/>
                <w:b/>
                <w:bCs/>
                <w:sz w:val="26"/>
                <w:szCs w:val="26"/>
              </w:rPr>
            </w:r>
            <w:r>
              <w:rPr>
                <w:rFonts w:ascii="PT Astra Serif" w:hAnsi="PT Astra Serif" w:eastAsia="Arial Unicode MS" w:cs="Times New Roman CYR"/>
                <w:b/>
                <w:bCs/>
                <w:sz w:val="26"/>
                <w:szCs w:val="26"/>
              </w:rPr>
            </w:r>
          </w:p>
        </w:tc>
      </w:tr>
      <w:tr>
        <w:trPr>
          <w:trHeight w:val="195"/>
        </w:trPr>
        <w:tc>
          <w:tcPr>
            <w:gridSpan w:val="23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742" w:type="dxa"/>
            <w:textDirection w:val="lrTb"/>
            <w:noWrap/>
          </w:tcPr>
          <w:p>
            <w:pPr>
              <w:jc w:val="center"/>
              <w:rPr>
                <w:rFonts w:ascii="PT Astra Serif" w:hAnsi="PT Astra Serif" w:cs="Times New Roman CYR"/>
                <w:sz w:val="26"/>
                <w:szCs w:val="26"/>
              </w:rPr>
            </w:pPr>
            <w:r>
              <w:rPr>
                <w:rFonts w:ascii="PT Astra Serif" w:hAnsi="PT Astra Serif" w:cs="Times New Roman CYR"/>
                <w:sz w:val="26"/>
                <w:szCs w:val="26"/>
              </w:rPr>
              <w:t xml:space="preserve">(наименование субсидии, субвенции, иного межбюджетного трансферта)</w:t>
            </w:r>
            <w:r>
              <w:rPr>
                <w:rFonts w:ascii="PT Astra Serif" w:hAnsi="PT Astra Serif" w:cs="Times New Roman CYR"/>
                <w:sz w:val="26"/>
                <w:szCs w:val="26"/>
              </w:rPr>
            </w:r>
            <w:r>
              <w:rPr>
                <w:rFonts w:ascii="PT Astra Serif" w:hAnsi="PT Astra Serif" w:cs="Times New Roman CYR"/>
                <w:sz w:val="26"/>
                <w:szCs w:val="26"/>
              </w:rPr>
            </w:r>
          </w:p>
          <w:p>
            <w:pPr>
              <w:jc w:val="center"/>
              <w:rPr>
                <w:rFonts w:ascii="PT Astra Serif" w:hAnsi="PT Astra Serif" w:eastAsia="Arial Unicode MS" w:cs="Times New Roman CYR"/>
                <w:sz w:val="26"/>
                <w:szCs w:val="26"/>
              </w:rPr>
            </w:pPr>
            <w:r>
              <w:rPr>
                <w:rFonts w:ascii="PT Astra Serif" w:hAnsi="PT Astra Serif" w:eastAsia="Arial Unicode MS" w:cs="Times New Roman CYR"/>
                <w:sz w:val="26"/>
                <w:szCs w:val="26"/>
              </w:rPr>
            </w:r>
            <w:r>
              <w:rPr>
                <w:rFonts w:ascii="PT Astra Serif" w:hAnsi="PT Astra Serif" w:eastAsia="Arial Unicode MS" w:cs="Times New Roman CYR"/>
                <w:sz w:val="26"/>
                <w:szCs w:val="26"/>
              </w:rPr>
            </w:r>
            <w:r>
              <w:rPr>
                <w:rFonts w:ascii="PT Astra Serif" w:hAnsi="PT Astra Serif" w:eastAsia="Arial Unicode MS" w:cs="Times New Roman CYR"/>
                <w:sz w:val="26"/>
                <w:szCs w:val="26"/>
              </w:rPr>
            </w:r>
          </w:p>
        </w:tc>
      </w:tr>
      <w:tr>
        <w:trPr>
          <w:trHeight w:val="236"/>
        </w:trPr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left w:w="180" w:type="dxa"/>
              <w:top w:w="15" w:type="dxa"/>
              <w:right w:w="15" w:type="dxa"/>
              <w:bottom w:w="0" w:type="dxa"/>
            </w:tcMar>
            <w:tcW w:w="2126" w:type="dxa"/>
            <w:vAlign w:val="center"/>
            <w:textDirection w:val="lrTb"/>
            <w:noWrap/>
          </w:tcPr>
          <w:p>
            <w:pPr>
              <w:ind w:firstLine="220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05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95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060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0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56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76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403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97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  <w:sz w:val="26"/>
                <w:szCs w:val="26"/>
              </w:rPr>
            </w:pPr>
            <w:r>
              <w:rPr>
                <w:rFonts w:ascii="PT Astra Serif" w:hAnsi="PT Astra Serif" w:eastAsia="Arial Unicode MS" w:cs="Times New Roman CYR"/>
                <w:sz w:val="26"/>
                <w:szCs w:val="26"/>
              </w:rPr>
            </w:r>
            <w:r>
              <w:rPr>
                <w:rFonts w:ascii="PT Astra Serif" w:hAnsi="PT Astra Serif" w:eastAsia="Arial Unicode MS" w:cs="Times New Roman CYR"/>
                <w:sz w:val="26"/>
                <w:szCs w:val="26"/>
              </w:rPr>
            </w:r>
            <w:r>
              <w:rPr>
                <w:rFonts w:ascii="PT Astra Serif" w:hAnsi="PT Astra Serif" w:eastAsia="Arial Unicode MS" w:cs="Times New Roman CYR"/>
                <w:sz w:val="26"/>
                <w:szCs w:val="26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55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  <w:sz w:val="26"/>
                <w:szCs w:val="26"/>
              </w:rPr>
            </w:pPr>
            <w:r>
              <w:rPr>
                <w:rFonts w:ascii="PT Astra Serif" w:hAnsi="PT Astra Serif" w:eastAsia="Arial Unicode MS" w:cs="Times New Roman CYR"/>
                <w:sz w:val="26"/>
                <w:szCs w:val="26"/>
              </w:rPr>
            </w:r>
            <w:r>
              <w:rPr>
                <w:rFonts w:ascii="PT Astra Serif" w:hAnsi="PT Astra Serif" w:eastAsia="Arial Unicode MS" w:cs="Times New Roman CYR"/>
                <w:sz w:val="26"/>
                <w:szCs w:val="26"/>
              </w:rPr>
            </w:r>
            <w:r>
              <w:rPr>
                <w:rFonts w:ascii="PT Astra Serif" w:hAnsi="PT Astra Serif" w:eastAsia="Arial Unicode MS" w:cs="Times New Roman CYR"/>
                <w:sz w:val="26"/>
                <w:szCs w:val="26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318" w:type="dxa"/>
            <w:vAlign w:val="center"/>
            <w:textDirection w:val="lrTb"/>
            <w:noWrap/>
          </w:tcPr>
          <w:p>
            <w:pPr>
              <w:ind w:firstLine="251"/>
              <w:jc w:val="right"/>
              <w:rPr>
                <w:rFonts w:ascii="PT Astra Serif" w:hAnsi="PT Astra Serif" w:eastAsia="Arial Unicode MS" w:cs="Times New Roman CYR"/>
                <w:sz w:val="26"/>
                <w:szCs w:val="26"/>
              </w:rPr>
            </w:pPr>
            <w:r>
              <w:rPr>
                <w:rFonts w:ascii="PT Astra Serif" w:hAnsi="PT Astra Serif" w:cs="Times New Roman CYR"/>
                <w:sz w:val="26"/>
                <w:szCs w:val="26"/>
              </w:rPr>
              <w:t xml:space="preserve">тыс. руб.</w:t>
            </w:r>
            <w:r>
              <w:rPr>
                <w:rFonts w:ascii="PT Astra Serif" w:hAnsi="PT Astra Serif" w:eastAsia="Arial Unicode MS" w:cs="Times New Roman CYR"/>
                <w:sz w:val="26"/>
                <w:szCs w:val="26"/>
              </w:rPr>
            </w:r>
            <w:r>
              <w:rPr>
                <w:rFonts w:ascii="PT Astra Serif" w:hAnsi="PT Astra Serif" w:eastAsia="Arial Unicode MS" w:cs="Times New Roman CYR"/>
                <w:sz w:val="26"/>
                <w:szCs w:val="26"/>
              </w:rPr>
            </w:r>
          </w:p>
        </w:tc>
      </w:tr>
      <w:tr>
        <w:trPr>
          <w:cantSplit/>
          <w:trHeight w:val="38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20"/>
                <w:szCs w:val="20"/>
              </w:rPr>
            </w:pPr>
            <w:r>
              <w:rPr>
                <w:rFonts w:ascii="PT Astra Serif" w:hAnsi="PT Astra Serif" w:cs="Times New Roman CYR"/>
                <w:sz w:val="20"/>
                <w:szCs w:val="20"/>
              </w:rPr>
              <w:t xml:space="preserve">Наименования муниципальных образований</w:t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</w:p>
        </w:tc>
        <w:tc>
          <w:tcPr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41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20"/>
                <w:szCs w:val="20"/>
              </w:rPr>
            </w:pPr>
            <w:r>
              <w:rPr>
                <w:rFonts w:ascii="PT Astra Serif" w:hAnsi="PT Astra Serif" w:cs="Times New Roman CYR"/>
                <w:sz w:val="20"/>
                <w:szCs w:val="20"/>
              </w:rPr>
              <w:t xml:space="preserve">Код по бюджетной классификации</w:t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</w:p>
        </w:tc>
        <w:tc>
          <w:tcPr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20"/>
                <w:szCs w:val="20"/>
              </w:rPr>
            </w:pP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  <w:t xml:space="preserve">20____ год</w:t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20"/>
                <w:szCs w:val="20"/>
              </w:rPr>
            </w:pP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  <w:t xml:space="preserve">20___ год</w:t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20"/>
                <w:szCs w:val="20"/>
              </w:rPr>
            </w:pP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  <w:t xml:space="preserve">20___ год</w:t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  <w:r>
              <w:rPr>
                <w:rFonts w:ascii="PT Astra Serif" w:hAnsi="PT Astra Serif" w:eastAsia="Arial Unicode MS" w:cs="Times New Roman CYR"/>
                <w:sz w:val="20"/>
                <w:szCs w:val="20"/>
              </w:rPr>
            </w:r>
          </w:p>
        </w:tc>
      </w:tr>
      <w:tr>
        <w:trPr>
          <w:cantSplit/>
          <w:trHeight w:val="95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eastAsia="Arial Unicode MS" w:cs="Times New Roman CYR"/>
                <w:sz w:val="18"/>
                <w:szCs w:val="18"/>
              </w:rPr>
            </w:pPr>
            <w:r>
              <w:rPr>
                <w:rFonts w:ascii="PT Astra Serif" w:hAnsi="PT Astra Serif" w:eastAsia="Arial Unicode MS" w:cs="Times New Roman CYR"/>
                <w:sz w:val="18"/>
                <w:szCs w:val="18"/>
              </w:rPr>
            </w:r>
            <w:r>
              <w:rPr>
                <w:rFonts w:ascii="PT Astra Serif" w:hAnsi="PT Astra Serif" w:eastAsia="Arial Unicode MS" w:cs="Times New Roman CYR"/>
                <w:sz w:val="18"/>
                <w:szCs w:val="18"/>
              </w:rPr>
            </w:r>
            <w:r>
              <w:rPr>
                <w:rFonts w:ascii="PT Astra Serif" w:hAnsi="PT Astra Serif" w:eastAsia="Arial Unicode MS" w:cs="Times New Roman CYR"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18"/>
                <w:szCs w:val="18"/>
              </w:rPr>
            </w:pPr>
            <w:r>
              <w:rPr>
                <w:rFonts w:ascii="PT Astra Serif" w:hAnsi="PT Astra Serif" w:cs="Times New Roman CYR"/>
                <w:sz w:val="18"/>
                <w:szCs w:val="18"/>
              </w:rPr>
              <w:t xml:space="preserve">главного распорядителя средств областного бюджета</w:t>
            </w:r>
            <w:r>
              <w:rPr>
                <w:rFonts w:ascii="PT Astra Serif" w:hAnsi="PT Astra Serif" w:eastAsia="Arial Unicode MS" w:cs="Times New Roman CYR"/>
                <w:sz w:val="18"/>
                <w:szCs w:val="18"/>
              </w:rPr>
            </w:r>
            <w:r>
              <w:rPr>
                <w:rFonts w:ascii="PT Astra Serif" w:hAnsi="PT Astra Serif" w:eastAsia="Arial Unicode MS" w:cs="Times New Roman CYR"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18"/>
                <w:szCs w:val="18"/>
              </w:rPr>
            </w:pPr>
            <w:r>
              <w:rPr>
                <w:rFonts w:ascii="PT Astra Serif" w:hAnsi="PT Astra Serif" w:cs="Times New Roman CYR"/>
                <w:sz w:val="18"/>
                <w:szCs w:val="18"/>
              </w:rPr>
              <w:t xml:space="preserve">раздела, подраздела</w:t>
            </w:r>
            <w:r>
              <w:rPr>
                <w:rFonts w:ascii="PT Astra Serif" w:hAnsi="PT Astra Serif" w:eastAsia="Arial Unicode MS" w:cs="Times New Roman CYR"/>
                <w:sz w:val="18"/>
                <w:szCs w:val="18"/>
              </w:rPr>
            </w:r>
            <w:r>
              <w:rPr>
                <w:rFonts w:ascii="PT Astra Serif" w:hAnsi="PT Astra Serif" w:eastAsia="Arial Unicode MS" w:cs="Times New Roman CYR"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18"/>
                <w:szCs w:val="18"/>
              </w:rPr>
            </w:pPr>
            <w:r>
              <w:rPr>
                <w:rFonts w:ascii="PT Astra Serif" w:hAnsi="PT Astra Serif" w:cs="Times New Roman CYR"/>
                <w:sz w:val="18"/>
                <w:szCs w:val="18"/>
              </w:rPr>
              <w:t xml:space="preserve">целевой статьи</w:t>
            </w:r>
            <w:r>
              <w:rPr>
                <w:rFonts w:ascii="PT Astra Serif" w:hAnsi="PT Astra Serif" w:eastAsia="Arial Unicode MS" w:cs="Times New Roman CYR"/>
                <w:sz w:val="18"/>
                <w:szCs w:val="18"/>
              </w:rPr>
            </w:r>
            <w:r>
              <w:rPr>
                <w:rFonts w:ascii="PT Astra Serif" w:hAnsi="PT Astra Serif" w:eastAsia="Arial Unicode MS" w:cs="Times New Roman CYR"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18"/>
                <w:szCs w:val="18"/>
              </w:rPr>
            </w:pPr>
            <w:r>
              <w:rPr>
                <w:rFonts w:ascii="PT Astra Serif" w:hAnsi="PT Astra Serif" w:cs="Times New Roman CYR"/>
                <w:sz w:val="18"/>
                <w:szCs w:val="18"/>
              </w:rPr>
              <w:t xml:space="preserve">вида расходов</w:t>
            </w:r>
            <w:r>
              <w:rPr>
                <w:rFonts w:ascii="PT Astra Serif" w:hAnsi="PT Astra Serif" w:eastAsia="Arial Unicode MS" w:cs="Times New Roman CYR"/>
                <w:sz w:val="18"/>
                <w:szCs w:val="18"/>
              </w:rPr>
            </w:r>
            <w:r>
              <w:rPr>
                <w:rFonts w:ascii="PT Astra Serif" w:hAnsi="PT Astra Serif" w:eastAsia="Arial Unicode MS" w:cs="Times New Roman CYR"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18"/>
                <w:szCs w:val="18"/>
              </w:rPr>
            </w:pPr>
            <w:r>
              <w:rPr>
                <w:rFonts w:ascii="PT Astra Serif" w:hAnsi="PT Astra Serif" w:cs="Times New Roman CYR"/>
                <w:sz w:val="18"/>
                <w:szCs w:val="18"/>
              </w:rPr>
              <w:t xml:space="preserve">утверждено законом Томской области об областном бюджете</w:t>
            </w:r>
            <w:r>
              <w:rPr>
                <w:rFonts w:ascii="PT Astra Serif" w:hAnsi="PT Astra Serif" w:eastAsia="Arial Unicode MS" w:cs="Times New Roman CYR"/>
                <w:sz w:val="18"/>
                <w:szCs w:val="18"/>
              </w:rPr>
            </w:r>
            <w:r>
              <w:rPr>
                <w:rFonts w:ascii="PT Astra Serif" w:hAnsi="PT Astra Serif" w:eastAsia="Arial Unicode MS" w:cs="Times New Roman CYR"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18"/>
                <w:szCs w:val="18"/>
              </w:rPr>
            </w:pPr>
            <w:r>
              <w:rPr>
                <w:rFonts w:ascii="PT Astra Serif" w:hAnsi="PT Astra Serif" w:cs="Times New Roman CYR"/>
                <w:sz w:val="18"/>
                <w:szCs w:val="18"/>
              </w:rPr>
              <w:t xml:space="preserve">измене-</w:t>
            </w:r>
            <w:r>
              <w:rPr>
                <w:rFonts w:ascii="PT Astra Serif" w:hAnsi="PT Astra Serif" w:cs="Times New Roman CYR"/>
                <w:sz w:val="18"/>
                <w:szCs w:val="18"/>
              </w:rPr>
              <w:t xml:space="preserve">ния</w:t>
            </w:r>
            <w:r>
              <w:rPr>
                <w:rFonts w:ascii="PT Astra Serif" w:hAnsi="PT Astra Serif" w:cs="Times New Roman CYR"/>
                <w:sz w:val="18"/>
                <w:szCs w:val="18"/>
              </w:rPr>
              <w:t xml:space="preserve"> (+, -)</w:t>
            </w:r>
            <w:r>
              <w:rPr>
                <w:rFonts w:ascii="PT Astra Serif" w:hAnsi="PT Astra Serif" w:eastAsia="Arial Unicode MS" w:cs="Times New Roman CYR"/>
                <w:sz w:val="18"/>
                <w:szCs w:val="18"/>
              </w:rPr>
            </w:r>
            <w:r>
              <w:rPr>
                <w:rFonts w:ascii="PT Astra Serif" w:hAnsi="PT Astra Serif" w:eastAsia="Arial Unicode MS" w:cs="Times New Roman CYR"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18"/>
                <w:szCs w:val="18"/>
              </w:rPr>
            </w:pPr>
            <w:r>
              <w:rPr>
                <w:rFonts w:ascii="PT Astra Serif" w:hAnsi="PT Astra Serif" w:cs="Times New Roman CYR"/>
                <w:sz w:val="18"/>
                <w:szCs w:val="18"/>
              </w:rPr>
              <w:t xml:space="preserve">с учетом изменений</w:t>
            </w:r>
            <w:r>
              <w:rPr>
                <w:rFonts w:ascii="PT Astra Serif" w:hAnsi="PT Astra Serif" w:eastAsia="Arial Unicode MS" w:cs="Times New Roman CYR"/>
                <w:sz w:val="18"/>
                <w:szCs w:val="18"/>
              </w:rPr>
            </w:r>
            <w:r>
              <w:rPr>
                <w:rFonts w:ascii="PT Astra Serif" w:hAnsi="PT Astra Serif" w:eastAsia="Arial Unicode MS" w:cs="Times New Roman CYR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18"/>
                <w:szCs w:val="18"/>
              </w:rPr>
            </w:pPr>
            <w:r>
              <w:rPr>
                <w:rFonts w:ascii="PT Astra Serif" w:hAnsi="PT Astra Serif" w:cs="Times New Roman CYR"/>
                <w:sz w:val="18"/>
                <w:szCs w:val="18"/>
              </w:rPr>
              <w:t xml:space="preserve">утверждено законом Томской области об областном бюджете</w:t>
            </w:r>
            <w:r>
              <w:rPr>
                <w:rFonts w:ascii="PT Astra Serif" w:hAnsi="PT Astra Serif" w:eastAsia="Arial Unicode MS" w:cs="Times New Roman CYR"/>
                <w:sz w:val="18"/>
                <w:szCs w:val="18"/>
              </w:rPr>
            </w:r>
            <w:r>
              <w:rPr>
                <w:rFonts w:ascii="PT Astra Serif" w:hAnsi="PT Astra Serif" w:eastAsia="Arial Unicode MS" w:cs="Times New Roman CYR"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18"/>
                <w:szCs w:val="18"/>
              </w:rPr>
            </w:pPr>
            <w:r>
              <w:rPr>
                <w:rFonts w:ascii="PT Astra Serif" w:hAnsi="PT Astra Serif" w:cs="Times New Roman CYR"/>
                <w:sz w:val="18"/>
                <w:szCs w:val="18"/>
              </w:rPr>
              <w:t xml:space="preserve">измене-</w:t>
            </w:r>
            <w:r>
              <w:rPr>
                <w:rFonts w:ascii="PT Astra Serif" w:hAnsi="PT Astra Serif" w:cs="Times New Roman CYR"/>
                <w:sz w:val="18"/>
                <w:szCs w:val="18"/>
              </w:rPr>
              <w:t xml:space="preserve">ния</w:t>
            </w:r>
            <w:r>
              <w:rPr>
                <w:rFonts w:ascii="PT Astra Serif" w:hAnsi="PT Astra Serif" w:cs="Times New Roman CYR"/>
                <w:sz w:val="18"/>
                <w:szCs w:val="18"/>
              </w:rPr>
              <w:t xml:space="preserve"> (+, -)</w:t>
            </w:r>
            <w:r>
              <w:rPr>
                <w:rFonts w:ascii="PT Astra Serif" w:hAnsi="PT Astra Serif" w:eastAsia="Arial Unicode MS" w:cs="Times New Roman CYR"/>
                <w:sz w:val="18"/>
                <w:szCs w:val="18"/>
              </w:rPr>
            </w:r>
            <w:r>
              <w:rPr>
                <w:rFonts w:ascii="PT Astra Serif" w:hAnsi="PT Astra Serif" w:eastAsia="Arial Unicode MS" w:cs="Times New Roman CYR"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18"/>
                <w:szCs w:val="18"/>
              </w:rPr>
            </w:pPr>
            <w:r>
              <w:rPr>
                <w:rFonts w:ascii="PT Astra Serif" w:hAnsi="PT Astra Serif" w:cs="Times New Roman CYR"/>
                <w:sz w:val="18"/>
                <w:szCs w:val="18"/>
              </w:rPr>
              <w:t xml:space="preserve">с учетом изменений</w:t>
            </w:r>
            <w:r>
              <w:rPr>
                <w:rFonts w:ascii="PT Astra Serif" w:hAnsi="PT Astra Serif" w:eastAsia="Arial Unicode MS" w:cs="Times New Roman CYR"/>
                <w:sz w:val="18"/>
                <w:szCs w:val="18"/>
              </w:rPr>
            </w:r>
            <w:r>
              <w:rPr>
                <w:rFonts w:ascii="PT Astra Serif" w:hAnsi="PT Astra Serif" w:eastAsia="Arial Unicode MS" w:cs="Times New Roman CYR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18"/>
                <w:szCs w:val="18"/>
              </w:rPr>
            </w:pPr>
            <w:r>
              <w:rPr>
                <w:rFonts w:ascii="PT Astra Serif" w:hAnsi="PT Astra Serif" w:cs="Times New Roman CYR"/>
                <w:sz w:val="18"/>
                <w:szCs w:val="18"/>
              </w:rPr>
              <w:t xml:space="preserve">утверждено законом Томской области об областном бюджете</w:t>
            </w:r>
            <w:r>
              <w:rPr>
                <w:rFonts w:ascii="PT Astra Serif" w:hAnsi="PT Astra Serif" w:eastAsia="Arial Unicode MS" w:cs="Times New Roman CYR"/>
                <w:sz w:val="18"/>
                <w:szCs w:val="18"/>
              </w:rPr>
            </w:r>
            <w:r>
              <w:rPr>
                <w:rFonts w:ascii="PT Astra Serif" w:hAnsi="PT Astra Serif" w:eastAsia="Arial Unicode MS" w:cs="Times New Roman CYR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18"/>
                <w:szCs w:val="18"/>
              </w:rPr>
            </w:pPr>
            <w:r>
              <w:rPr>
                <w:rFonts w:ascii="PT Astra Serif" w:hAnsi="PT Astra Serif" w:cs="Times New Roman CYR"/>
                <w:sz w:val="18"/>
                <w:szCs w:val="18"/>
              </w:rPr>
              <w:t xml:space="preserve">измене-</w:t>
            </w:r>
            <w:r>
              <w:rPr>
                <w:rFonts w:ascii="PT Astra Serif" w:hAnsi="PT Astra Serif" w:cs="Times New Roman CYR"/>
                <w:sz w:val="18"/>
                <w:szCs w:val="18"/>
              </w:rPr>
              <w:t xml:space="preserve">ния</w:t>
            </w:r>
            <w:r>
              <w:rPr>
                <w:rFonts w:ascii="PT Astra Serif" w:hAnsi="PT Astra Serif" w:cs="Times New Roman CYR"/>
                <w:sz w:val="18"/>
                <w:szCs w:val="18"/>
              </w:rPr>
              <w:t xml:space="preserve"> (+, -)</w:t>
            </w:r>
            <w:r>
              <w:rPr>
                <w:rFonts w:ascii="PT Astra Serif" w:hAnsi="PT Astra Serif" w:eastAsia="Arial Unicode MS" w:cs="Times New Roman CYR"/>
                <w:sz w:val="18"/>
                <w:szCs w:val="18"/>
              </w:rPr>
            </w:r>
            <w:r>
              <w:rPr>
                <w:rFonts w:ascii="PT Astra Serif" w:hAnsi="PT Astra Serif" w:eastAsia="Arial Unicode MS" w:cs="Times New Roman CYR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  <w:sz w:val="18"/>
                <w:szCs w:val="18"/>
              </w:rPr>
            </w:pPr>
            <w:r>
              <w:rPr>
                <w:rFonts w:ascii="PT Astra Serif" w:hAnsi="PT Astra Serif" w:cs="Times New Roman CYR"/>
                <w:sz w:val="18"/>
                <w:szCs w:val="18"/>
              </w:rPr>
              <w:t xml:space="preserve">с учетом изменений</w:t>
            </w:r>
            <w:r>
              <w:rPr>
                <w:rFonts w:ascii="PT Astra Serif" w:hAnsi="PT Astra Serif" w:eastAsia="Arial Unicode MS" w:cs="Times New Roman CYR"/>
                <w:sz w:val="18"/>
                <w:szCs w:val="18"/>
              </w:rPr>
            </w:r>
            <w:r>
              <w:rPr>
                <w:rFonts w:ascii="PT Astra Serif" w:hAnsi="PT Astra Serif" w:eastAsia="Arial Unicode MS" w:cs="Times New Roman CYR"/>
                <w:sz w:val="18"/>
                <w:szCs w:val="18"/>
              </w:rPr>
            </w:r>
          </w:p>
        </w:tc>
      </w:tr>
      <w:tr>
        <w:trPr>
          <w:trHeight w:val="2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80" w:type="dxa"/>
              <w:top w:w="15" w:type="dxa"/>
              <w:right w:w="15" w:type="dxa"/>
              <w:bottom w:w="0" w:type="dxa"/>
            </w:tcMar>
            <w:tcW w:w="2126" w:type="dxa"/>
            <w:vAlign w:val="center"/>
            <w:textDirection w:val="lrTb"/>
            <w:noWrap w:val="false"/>
          </w:tcPr>
          <w:p>
            <w:pPr>
              <w:ind w:firstLine="221"/>
              <w:rPr>
                <w:rFonts w:ascii="PT Astra Serif" w:hAnsi="PT Astra Serif" w:eastAsia="Arial Unicode MS" w:cs="Times New Roman CYR"/>
                <w:b/>
                <w:bCs/>
              </w:rPr>
            </w:pPr>
            <w:r>
              <w:rPr>
                <w:rFonts w:ascii="PT Astra Serif" w:hAnsi="PT Astra Serif" w:cs="Times New Roman CYR"/>
                <w:b/>
                <w:bCs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b/>
                <w:bCs/>
              </w:rPr>
            </w:pPr>
            <w:r>
              <w:rPr>
                <w:rFonts w:ascii="PT Astra Serif" w:hAnsi="PT Astra Serif" w:cs="Times New Roman CYR"/>
                <w:b/>
                <w:bCs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b/>
                <w:bCs/>
              </w:rPr>
            </w:pPr>
            <w:r>
              <w:rPr>
                <w:rFonts w:ascii="PT Astra Serif" w:hAnsi="PT Astra Serif" w:cs="Times New Roman CYR"/>
                <w:b/>
                <w:bCs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b/>
                <w:bCs/>
              </w:rPr>
            </w:pPr>
            <w:r>
              <w:rPr>
                <w:rFonts w:ascii="PT Astra Serif" w:hAnsi="PT Astra Serif" w:cs="Times New Roman CYR"/>
                <w:b/>
                <w:bCs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b/>
                <w:bCs/>
              </w:rPr>
            </w:pPr>
            <w:r>
              <w:rPr>
                <w:rFonts w:ascii="PT Astra Serif" w:hAnsi="PT Astra Serif" w:cs="Times New Roman CYR"/>
                <w:b/>
                <w:bCs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b/>
                <w:bCs/>
              </w:rPr>
            </w:pPr>
            <w:r>
              <w:rPr>
                <w:rFonts w:ascii="PT Astra Serif" w:hAnsi="PT Astra Serif" w:cs="Times New Roman CYR"/>
                <w:b/>
                <w:bCs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b/>
                <w:bCs/>
              </w:rPr>
            </w:pPr>
            <w:r>
              <w:rPr>
                <w:rFonts w:ascii="PT Astra Serif" w:hAnsi="PT Astra Serif" w:cs="Times New Roman CYR"/>
                <w:b/>
                <w:bCs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b/>
                <w:bCs/>
              </w:rPr>
            </w:pPr>
            <w:r>
              <w:rPr>
                <w:rFonts w:ascii="PT Astra Serif" w:hAnsi="PT Astra Serif" w:cs="Times New Roman CYR"/>
                <w:b/>
                <w:bCs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b/>
                <w:bCs/>
              </w:rPr>
            </w:pPr>
            <w:r>
              <w:rPr>
                <w:rFonts w:ascii="PT Astra Serif" w:hAnsi="PT Astra Serif" w:cs="Times New Roman CYR"/>
                <w:b/>
                <w:bCs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b/>
                <w:bCs/>
              </w:rPr>
            </w:pPr>
            <w:r>
              <w:rPr>
                <w:rFonts w:ascii="PT Astra Serif" w:hAnsi="PT Astra Serif" w:cs="Times New Roman CYR"/>
                <w:b/>
                <w:bCs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b/>
                <w:bCs/>
              </w:rPr>
            </w:pPr>
            <w:r>
              <w:rPr>
                <w:rFonts w:ascii="PT Astra Serif" w:hAnsi="PT Astra Serif" w:cs="Times New Roman CYR"/>
                <w:b/>
                <w:bCs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b/>
                <w:bCs/>
              </w:rPr>
            </w:pPr>
            <w:r>
              <w:rPr>
                <w:rFonts w:ascii="PT Astra Serif" w:hAnsi="PT Astra Serif" w:cs="Times New Roman CYR"/>
                <w:b/>
                <w:bCs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b/>
                <w:bCs/>
              </w:rPr>
            </w:pPr>
            <w:r>
              <w:rPr>
                <w:rFonts w:ascii="PT Astra Serif" w:hAnsi="PT Astra Serif" w:cs="Times New Roman CYR"/>
                <w:b/>
                <w:bCs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  <w:b/>
                <w:bCs/>
              </w:rPr>
            </w:pPr>
            <w:r>
              <w:rPr>
                <w:rFonts w:ascii="PT Astra Serif" w:hAnsi="PT Astra Serif" w:cs="Times New Roman CYR"/>
                <w:b/>
                <w:bCs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</w:p>
        </w:tc>
      </w:tr>
      <w:tr>
        <w:trPr>
          <w:trHeight w:val="28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80" w:type="dxa"/>
              <w:top w:w="15" w:type="dxa"/>
              <w:right w:w="15" w:type="dxa"/>
              <w:bottom w:w="0" w:type="dxa"/>
            </w:tcMar>
            <w:tcW w:w="2126" w:type="dxa"/>
            <w:vAlign w:val="center"/>
            <w:textDirection w:val="lrTb"/>
            <w:noWrap w:val="false"/>
          </w:tcPr>
          <w:p>
            <w:pPr>
              <w:ind w:firstLine="221"/>
              <w:rPr>
                <w:rFonts w:ascii="PT Astra Serif" w:hAnsi="PT Astra Serif" w:eastAsia="Arial Unicode MS" w:cs="Times New Roman CYR"/>
                <w:b/>
                <w:bCs/>
              </w:rPr>
            </w:pPr>
            <w:r>
              <w:rPr>
                <w:rFonts w:ascii="PT Astra Serif" w:hAnsi="PT Astra Serif" w:cs="Times New Roman CYR"/>
                <w:b/>
                <w:bCs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  <w:r>
              <w:rPr>
                <w:rFonts w:ascii="PT Astra Serif" w:hAnsi="PT Astra Serif" w:eastAsia="Arial Unicode MS" w:cs="Times New Roman CYR"/>
                <w:b/>
                <w:bCs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</w:tr>
      <w:tr>
        <w:trPr>
          <w:trHeight w:val="25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80" w:type="dxa"/>
              <w:top w:w="15" w:type="dxa"/>
              <w:right w:w="15" w:type="dxa"/>
              <w:bottom w:w="0" w:type="dxa"/>
            </w:tcMar>
            <w:tcW w:w="2126" w:type="dxa"/>
            <w:vAlign w:val="center"/>
            <w:textDirection w:val="lrTb"/>
            <w:noWrap w:val="false"/>
          </w:tcPr>
          <w:p>
            <w:pPr>
              <w:ind w:firstLine="220"/>
              <w:rPr>
                <w:rFonts w:ascii="PT Astra Serif" w:hAnsi="PT Astra Serif" w:eastAsia="Arial Unicode MS" w:cs="Times New Roman CYR"/>
                <w:color w:val="000000"/>
              </w:rPr>
            </w:pPr>
            <w:r>
              <w:rPr>
                <w:rFonts w:ascii="PT Astra Serif" w:hAnsi="PT Astra Serif" w:cs="Times New Roman CYR"/>
                <w:color w:val="000000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  <w:color w:val="000000"/>
              </w:rPr>
            </w:r>
            <w:r>
              <w:rPr>
                <w:rFonts w:ascii="PT Astra Serif" w:hAnsi="PT Astra Serif" w:eastAsia="Arial Unicode MS" w:cs="Times New Roman CYR"/>
                <w:color w:val="00000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</w:tr>
      <w:tr>
        <w:trPr>
          <w:trHeight w:val="30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80" w:type="dxa"/>
              <w:top w:w="15" w:type="dxa"/>
              <w:right w:w="15" w:type="dxa"/>
              <w:bottom w:w="0" w:type="dxa"/>
            </w:tcMar>
            <w:tcW w:w="2126" w:type="dxa"/>
            <w:vAlign w:val="center"/>
            <w:textDirection w:val="lrTb"/>
            <w:noWrap w:val="false"/>
          </w:tcPr>
          <w:p>
            <w:pPr>
              <w:ind w:firstLine="220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cs="Times New Roman CYR"/>
              </w:rPr>
              <w:t xml:space="preserve"> </w:t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</w:tr>
      <w:tr>
        <w:trPr>
          <w:trHeight w:val="300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80" w:type="dxa"/>
              <w:top w:w="15" w:type="dxa"/>
              <w:right w:w="15" w:type="dxa"/>
              <w:bottom w:w="0" w:type="dxa"/>
            </w:tcMar>
            <w:tcW w:w="2126" w:type="dxa"/>
            <w:vAlign w:val="center"/>
            <w:textDirection w:val="lrTb"/>
            <w:noWrap/>
          </w:tcPr>
          <w:p>
            <w:pPr>
              <w:ind w:firstLine="220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eastAsia="Arial Unicode MS" w:cs="Times New Roman CYR"/>
              </w:rPr>
            </w:pP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  <w:r>
              <w:rPr>
                <w:rFonts w:ascii="PT Astra Serif" w:hAnsi="PT Astra Serif" w:eastAsia="Arial Unicode MS" w:cs="Times New Roman CYR"/>
              </w:rPr>
            </w:r>
          </w:p>
        </w:tc>
      </w:tr>
    </w:tbl>
    <w:p>
      <w:pPr>
        <w:ind w:hanging="142"/>
        <w:tabs>
          <w:tab w:val="left" w:pos="4500" w:leader="none"/>
        </w:tabs>
        <w:rPr>
          <w:rFonts w:ascii="PT Astra Serif" w:hAnsi="PT Astra Serif" w:cs="Times New Roman CYR"/>
          <w:sz w:val="26"/>
          <w:szCs w:val="26"/>
        </w:rPr>
      </w:pPr>
      <w:r>
        <w:rPr>
          <w:rFonts w:ascii="PT Astra Serif" w:hAnsi="PT Astra Serif" w:cs="Times New Roman CYR"/>
          <w:sz w:val="26"/>
          <w:szCs w:val="26"/>
        </w:rPr>
      </w:r>
      <w:r>
        <w:rPr>
          <w:rFonts w:ascii="PT Astra Serif" w:hAnsi="PT Astra Serif" w:cs="Times New Roman CYR"/>
          <w:sz w:val="26"/>
          <w:szCs w:val="26"/>
        </w:rPr>
      </w:r>
      <w:r>
        <w:rPr>
          <w:rFonts w:ascii="PT Astra Serif" w:hAnsi="PT Astra Serif" w:cs="Times New Roman CYR"/>
          <w:sz w:val="26"/>
          <w:szCs w:val="26"/>
        </w:rPr>
      </w:r>
    </w:p>
    <w:p>
      <w:pPr>
        <w:ind w:hanging="142"/>
        <w:tabs>
          <w:tab w:val="left" w:pos="4500" w:leader="none"/>
        </w:tabs>
      </w:pPr>
      <w:r>
        <w:rPr>
          <w:rFonts w:ascii="PT Astra Serif" w:hAnsi="PT Astra Serif" w:cs="Times New Roman CYR"/>
          <w:sz w:val="26"/>
          <w:szCs w:val="26"/>
        </w:rPr>
        <w:t xml:space="preserve">Отметка об исполнителе (</w:t>
      </w:r>
      <w:r>
        <w:rPr>
          <w:rFonts w:ascii="PT Astra Serif" w:hAnsi="PT Astra Serif" w:cs="PT Astra Serif"/>
          <w:sz w:val="26"/>
          <w:szCs w:val="26"/>
        </w:rPr>
        <w:t xml:space="preserve">Фамилия Имя Отчество (последнее – при наличии), телефон, адрес электронной почты</w:t>
      </w:r>
      <w:r/>
    </w:p>
    <w:sectPr>
      <w:footnotePr/>
      <w:endnotePr/>
      <w:type w:val="nextPage"/>
      <w:pgSz w:w="16840" w:h="11907" w:orient="landscape"/>
      <w:pgMar w:top="1418" w:right="1134" w:bottom="851" w:left="1134" w:header="737" w:footer="284" w:gutter="0"/>
      <w:pgNumType w:start="32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>
          <w:top w:val="none" w:color="000000" w:sz="4" w:space="1"/>
        </w:pBdr>
      </w:pPr>
      <w:r>
        <w:separator/>
      </w:r>
      <w:r/>
    </w:p>
  </w:endnote>
  <w:endnote w:type="continuationSeparator" w:id="0">
    <w:p>
      <w:pPr>
        <w:pBdr>
          <w:top w:val="none" w:color="000000" w:sz="4" w:space="1"/>
        </w:pBdr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00603000000000000"/>
  </w:font>
  <w:font w:name="Wingdings">
    <w:panose1 w:val="05010000000000000000"/>
  </w:font>
  <w:font w:name="Symbol">
    <w:panose1 w:val="05010000000000000000"/>
  </w:font>
  <w:font w:name="Arial CYR">
    <w:panose1 w:val="02000603000000000000"/>
  </w:font>
  <w:font w:name="Times New Roman">
    <w:panose1 w:val="02020603050405020304"/>
  </w:font>
  <w:font w:name="Courier New">
    <w:panose1 w:val="02070409020205020404"/>
  </w:font>
  <w:font w:name="Calibri">
    <w:panose1 w:val="020F0502020204030204"/>
  </w:font>
  <w:font w:name="Tahoma">
    <w:panose1 w:val="020B0604030504040204"/>
  </w:font>
  <w:font w:name="Arial Unicode MS">
    <w:panose1 w:val="020B060402020202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2"/>
      <w:pBdr>
        <w:top w:val="none" w:color="000000" w:sz="4" w:space="1"/>
      </w:pBdr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2"/>
      <w:pBdr>
        <w:top w:val="none" w:color="000000" w:sz="4" w:space="1"/>
      </w:pBdr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>
          <w:top w:val="none" w:color="000000" w:sz="4" w:space="1"/>
        </w:pBdr>
      </w:pPr>
      <w:r>
        <w:separator/>
      </w:r>
      <w:r/>
    </w:p>
  </w:footnote>
  <w:footnote w:type="continuationSeparator" w:id="0">
    <w:p>
      <w:pPr>
        <w:pBdr>
          <w:top w:val="none" w:color="000000" w:sz="4" w:space="1"/>
        </w:pBdr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762067272"/>
      <w:docPartObj>
        <w:docPartGallery w:val="Page Numbers (Top of Page)"/>
        <w:docPartUnique w:val="true"/>
      </w:docPartObj>
      <w:rPr/>
    </w:sdtPr>
    <w:sdtContent>
      <w:p>
        <w:pPr>
          <w:pStyle w:val="880"/>
          <w:rPr>
            <w:rFonts w:ascii="PT Astra Serif" w:hAnsi="PT Astra Serif"/>
            <w:b w:val="0"/>
            <w:sz w:val="24"/>
          </w:rPr>
          <w:pBdr>
            <w:top w:val="none" w:color="000000" w:sz="4" w:space="1"/>
          </w:pBdr>
        </w:pPr>
        <w:r>
          <w:rPr>
            <w:rFonts w:ascii="PT Astra Serif" w:hAnsi="PT Astra Serif"/>
            <w:b w:val="0"/>
            <w:sz w:val="24"/>
          </w:rPr>
          <w:fldChar w:fldCharType="begin"/>
        </w:r>
        <w:r>
          <w:rPr>
            <w:rFonts w:ascii="PT Astra Serif" w:hAnsi="PT Astra Serif"/>
            <w:b w:val="0"/>
            <w:sz w:val="24"/>
          </w:rPr>
          <w:instrText xml:space="preserve">PAGE   \* MERGEFORMAT</w:instrText>
        </w:r>
        <w:r>
          <w:rPr>
            <w:rFonts w:ascii="PT Astra Serif" w:hAnsi="PT Astra Serif"/>
            <w:b w:val="0"/>
            <w:sz w:val="24"/>
          </w:rPr>
          <w:fldChar w:fldCharType="separate"/>
        </w:r>
        <w:r>
          <w:rPr>
            <w:rFonts w:ascii="PT Astra Serif" w:hAnsi="PT Astra Serif"/>
            <w:b w:val="0"/>
            <w:sz w:val="24"/>
          </w:rPr>
          <w:t xml:space="preserve">31</w:t>
        </w:r>
        <w:r>
          <w:rPr>
            <w:rFonts w:ascii="PT Astra Serif" w:hAnsi="PT Astra Serif"/>
            <w:b w:val="0"/>
            <w:sz w:val="24"/>
          </w:rPr>
          <w:fldChar w:fldCharType="end"/>
        </w:r>
        <w:r>
          <w:rPr>
            <w:rFonts w:ascii="PT Astra Serif" w:hAnsi="PT Astra Serif"/>
            <w:b w:val="0"/>
            <w:sz w:val="24"/>
          </w:rPr>
        </w:r>
        <w:r>
          <w:rPr>
            <w:rFonts w:ascii="PT Astra Serif" w:hAnsi="PT Astra Serif"/>
            <w:b w:val="0"/>
            <w:sz w:val="24"/>
          </w:rPr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0"/>
      <w:pBdr>
        <w:top w:val="none" w:color="000000" w:sz="4" w:space="1"/>
      </w:pBdr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eastAsia="PT Astra Serif" w:cs="PT Astra Serif"/>
        <w:b/>
        <w:sz w:val="12"/>
        <w:szCs w:val="12"/>
      </w:rPr>
      <w:pBdr>
        <w:top w:val="none" w:color="000000" w:sz="4" w:space="1"/>
      </w:pBdr>
    </w:pPr>
    <w:r>
      <w:rPr>
        <w:rFonts w:ascii="PT Astra Serif" w:hAnsi="PT Astra Serif" w:eastAsia="PT Astra Serif" w:cs="PT Astra Serif"/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76275" cy="619125"/>
              <wp:effectExtent l="0" t="0" r="9525" b="9525"/>
              <wp:docPr id="1" name="Рисунок 1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5pt;height:48.75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  <w:r>
      <w:rPr>
        <w:rFonts w:ascii="PT Astra Serif" w:hAnsi="PT Astra Serif" w:eastAsia="PT Astra Serif" w:cs="PT Astra Serif"/>
        <w:b/>
        <w:sz w:val="12"/>
        <w:szCs w:val="12"/>
      </w:rPr>
    </w:r>
    <w:r>
      <w:rPr>
        <w:rFonts w:ascii="PT Astra Serif" w:hAnsi="PT Astra Serif" w:eastAsia="PT Astra Serif" w:cs="PT Astra Serif"/>
        <w:b/>
        <w:sz w:val="12"/>
        <w:szCs w:val="12"/>
      </w:rPr>
    </w:r>
  </w:p>
  <w:p>
    <w:pPr>
      <w:pStyle w:val="880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  <w:pBdr>
        <w:top w:val="none" w:color="000000" w:sz="4" w:space="1"/>
      </w:pBd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финансов Томской области</w:t>
    </w:r>
    <w:r>
      <w:rPr>
        <w:rFonts w:ascii="PT Astra Serif" w:hAnsi="PT Astra Serif" w:eastAsia="PT Astra Serif" w:cs="PT Astra Serif"/>
        <w:sz w:val="30"/>
        <w:szCs w:val="30"/>
      </w:rPr>
    </w:r>
    <w:r>
      <w:rPr>
        <w:rFonts w:ascii="PT Astra Serif" w:hAnsi="PT Astra Serif" w:eastAsia="PT Astra Serif" w:cs="PT Astra Serif"/>
        <w:sz w:val="30"/>
        <w:szCs w:val="30"/>
      </w:rPr>
    </w:r>
  </w:p>
  <w:p>
    <w:pPr>
      <w:pStyle w:val="880"/>
      <w:spacing w:before="240" w:after="0"/>
      <w:rPr>
        <w:rFonts w:ascii="PT Astra Serif" w:hAnsi="PT Astra Serif" w:eastAsia="PT Astra Serif" w:cs="PT Astra Serif"/>
        <w:szCs w:val="28"/>
      </w:rPr>
      <w:pBdr>
        <w:top w:val="none" w:color="000000" w:sz="4" w:space="1"/>
      </w:pBdr>
    </w:pPr>
    <w:r>
      <w:rPr>
        <w:rFonts w:ascii="PT Astra Serif" w:hAnsi="PT Astra Serif" w:eastAsia="PT Astra Serif" w:cs="PT Astra Serif"/>
        <w:szCs w:val="28"/>
      </w:rPr>
      <w:t xml:space="preserve">пРИКАЗ</w:t>
    </w:r>
    <w:r>
      <w:rPr>
        <w:rFonts w:ascii="PT Astra Serif" w:hAnsi="PT Astra Serif" w:eastAsia="PT Astra Serif" w:cs="PT Astra Serif"/>
        <w:szCs w:val="28"/>
      </w:rPr>
    </w:r>
    <w:r>
      <w:rPr>
        <w:rFonts w:ascii="PT Astra Serif" w:hAnsi="PT Astra Serif" w:eastAsia="PT Astra Serif" w:cs="PT Astra Serif"/>
        <w:szCs w:val="28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09" w:hanging="360"/>
        <w:tabs>
          <w:tab w:val="num" w:pos="1209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92" w:hanging="360"/>
        <w:tabs>
          <w:tab w:val="num" w:pos="1492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(%1)"/>
      <w:lvlJc w:val="left"/>
      <w:pPr>
        <w:ind w:left="750" w:hanging="390"/>
        <w:tabs>
          <w:tab w:val="num" w:pos="75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8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3" w:hanging="360"/>
        <w:tabs>
          <w:tab w:val="num" w:pos="643" w:leader="none"/>
        </w:tabs>
      </w:pPr>
      <w:rPr>
        <w:rFonts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360" w:hanging="360"/>
        <w:tabs>
          <w:tab w:val="num" w:pos="36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2" w:hanging="360"/>
        <w:tabs>
          <w:tab w:val="num" w:pos="1492" w:leader="none"/>
        </w:tabs>
      </w:pPr>
      <w:rPr>
        <w:rFonts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360" w:hanging="360"/>
        <w:tabs>
          <w:tab w:val="num" w:pos="360" w:leader="none"/>
        </w:tabs>
      </w:pPr>
      <w:rPr>
        <w:rFonts w:hint="default" w:ascii="Symbol" w:hAnsi="Symbol"/>
      </w:rPr>
    </w:lvl>
    <w:lvl w:ilvl="1">
      <w:start w:val="1"/>
      <w:numFmt w:val="decimal"/>
      <w:isLgl w:val="false"/>
      <w:suff w:val="tab"/>
      <w:lvlText w:val="%1.%2."/>
      <w:lvlJc w:val="left"/>
      <w:pPr>
        <w:ind w:left="1860" w:hanging="1320"/>
        <w:tabs>
          <w:tab w:val="num" w:pos="1860" w:leader="none"/>
        </w:tabs>
      </w:pPr>
      <w:rPr>
        <w:rFonts w:hint="default"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00" w:hanging="1320"/>
        <w:tabs>
          <w:tab w:val="num" w:pos="2400" w:leader="none"/>
        </w:tabs>
      </w:pPr>
      <w:rPr>
        <w:rFonts w:hint="default"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940" w:hanging="1320"/>
        <w:tabs>
          <w:tab w:val="num" w:pos="2940" w:leader="none"/>
        </w:tabs>
      </w:pPr>
      <w:rPr>
        <w:rFonts w:hint="default"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480" w:hanging="1320"/>
        <w:tabs>
          <w:tab w:val="num" w:pos="3480" w:leader="none"/>
        </w:tabs>
      </w:pPr>
      <w:rPr>
        <w:rFonts w:hint="default"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140" w:hanging="1440"/>
        <w:tabs>
          <w:tab w:val="num" w:pos="4140" w:leader="none"/>
        </w:tabs>
      </w:pPr>
      <w:rPr>
        <w:rFonts w:hint="default"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040" w:hanging="1800"/>
        <w:tabs>
          <w:tab w:val="num" w:pos="5040" w:leader="none"/>
        </w:tabs>
      </w:pPr>
      <w:rPr>
        <w:rFonts w:hint="default"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580" w:hanging="1800"/>
        <w:tabs>
          <w:tab w:val="num" w:pos="5580" w:leader="none"/>
        </w:tabs>
      </w:pPr>
      <w:rPr>
        <w:rFonts w:hint="default"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480" w:hanging="2160"/>
        <w:tabs>
          <w:tab w:val="num" w:pos="6480" w:leader="none"/>
        </w:tabs>
      </w:pPr>
      <w:rPr>
        <w:rFonts w:hint="default" w:cs="Times New Roman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20" w:hanging="1320"/>
        <w:tabs>
          <w:tab w:val="num" w:pos="1320" w:leader="none"/>
        </w:tabs>
      </w:pPr>
      <w:rPr>
        <w:rFonts w:hint="default" w:cs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1860" w:hanging="1320"/>
        <w:tabs>
          <w:tab w:val="num" w:pos="1860" w:leader="none"/>
        </w:tabs>
      </w:pPr>
      <w:rPr>
        <w:rFonts w:hint="default"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00" w:hanging="1320"/>
        <w:tabs>
          <w:tab w:val="num" w:pos="2400" w:leader="none"/>
        </w:tabs>
      </w:pPr>
      <w:rPr>
        <w:rFonts w:hint="default"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940" w:hanging="1320"/>
        <w:tabs>
          <w:tab w:val="num" w:pos="2940" w:leader="none"/>
        </w:tabs>
      </w:pPr>
      <w:rPr>
        <w:rFonts w:hint="default"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480" w:hanging="1320"/>
        <w:tabs>
          <w:tab w:val="num" w:pos="3480" w:leader="none"/>
        </w:tabs>
      </w:pPr>
      <w:rPr>
        <w:rFonts w:hint="default"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140" w:hanging="1440"/>
        <w:tabs>
          <w:tab w:val="num" w:pos="4140" w:leader="none"/>
        </w:tabs>
      </w:pPr>
      <w:rPr>
        <w:rFonts w:hint="default"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040" w:hanging="1800"/>
        <w:tabs>
          <w:tab w:val="num" w:pos="5040" w:leader="none"/>
        </w:tabs>
      </w:pPr>
      <w:rPr>
        <w:rFonts w:hint="default"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580" w:hanging="1800"/>
        <w:tabs>
          <w:tab w:val="num" w:pos="5580" w:leader="none"/>
        </w:tabs>
      </w:pPr>
      <w:rPr>
        <w:rFonts w:hint="default"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480" w:hanging="2160"/>
        <w:tabs>
          <w:tab w:val="num" w:pos="6480" w:leader="none"/>
        </w:tabs>
      </w:pPr>
      <w:rPr>
        <w:rFonts w:hint="default" w:cs="Times New Roman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28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8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8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8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8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8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8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8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7">
    <w:multiLevelType w:val="hybridMultilevel"/>
    <w:lvl w:ilvl="0">
      <w:start w:val="1"/>
      <w:numFmt w:val="bullet"/>
      <w:pStyle w:val="1050"/>
      <w:isLgl w:val="false"/>
      <w:suff w:val="tab"/>
      <w:lvlText w:val=""/>
      <w:lvlJc w:val="left"/>
      <w:pPr>
        <w:ind w:left="360" w:hanging="360"/>
        <w:tabs>
          <w:tab w:val="num" w:pos="36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09" w:hanging="360"/>
        <w:tabs>
          <w:tab w:val="num" w:pos="1209" w:leader="none"/>
        </w:tabs>
      </w:pPr>
      <w:rPr>
        <w:rFonts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6" w:hanging="360"/>
        <w:tabs>
          <w:tab w:val="num" w:pos="926" w:leader="none"/>
        </w:tabs>
      </w:pPr>
      <w:rPr>
        <w:rFonts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1">
    <w:multiLevelType w:val="hybridMultilevel"/>
    <w:lvl w:ilvl="0">
      <w:start w:val="1"/>
      <w:numFmt w:val="bullet"/>
      <w:pStyle w:val="1053"/>
      <w:isLgl w:val="false"/>
      <w:suff w:val="tab"/>
      <w:lvlText w:val=""/>
      <w:lvlJc w:val="left"/>
      <w:pPr>
        <w:ind w:left="360" w:hanging="360"/>
        <w:tabs>
          <w:tab w:val="num" w:pos="360" w:leader="none"/>
        </w:tabs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8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643" w:hanging="360"/>
        <w:tabs>
          <w:tab w:val="num" w:pos="643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5">
    <w:multiLevelType w:val="hybridMultilevel"/>
    <w:lvl w:ilvl="0">
      <w:start w:val="3"/>
      <w:numFmt w:val="decimal"/>
      <w:isLgl w:val="false"/>
      <w:suff w:val="tab"/>
      <w:lvlText w:val="%1)"/>
      <w:lvlJc w:val="left"/>
      <w:pPr>
        <w:ind w:left="1068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26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none"/>
      <w:pStyle w:val="1048"/>
      <w:isLgl w:val="false"/>
      <w:suff w:val="tab"/>
      <w:lvlText w:val="%1"/>
      <w:lvlJc w:val="left"/>
      <w:pPr>
        <w:tabs>
          <w:tab w:val="num" w:pos="360" w:leader="none"/>
        </w:tabs>
      </w:pPr>
      <w:rPr>
        <w:rFonts w:hint="default" w:cs="Times New Roman"/>
      </w:rPr>
    </w:lvl>
    <w:lvl w:ilvl="1">
      <w:start w:val="1"/>
      <w:numFmt w:val="decimal"/>
      <w:pStyle w:val="1051"/>
      <w:isLgl w:val="false"/>
      <w:suff w:val="tab"/>
      <w:lvlText w:val="%1%2."/>
      <w:lvlJc w:val="left"/>
      <w:pPr>
        <w:ind w:left="357" w:hanging="357"/>
        <w:tabs>
          <w:tab w:val="num" w:pos="720" w:leader="none"/>
        </w:tabs>
      </w:pPr>
      <w:rPr>
        <w:rFonts w:hint="default" w:cs="Times New Roman"/>
      </w:rPr>
    </w:lvl>
    <w:lvl w:ilvl="2">
      <w:start w:val="1"/>
      <w:numFmt w:val="decimal"/>
      <w:isLgl w:val="false"/>
      <w:suff w:val="tab"/>
      <w:lvlText w:val="%2.%1%3."/>
      <w:lvlJc w:val="left"/>
      <w:pPr>
        <w:ind w:left="737" w:hanging="380"/>
        <w:tabs>
          <w:tab w:val="num" w:pos="1077" w:leader="none"/>
        </w:tabs>
      </w:pPr>
      <w:rPr>
        <w:rFonts w:hint="default" w:cs="Times New Roman"/>
      </w:rPr>
    </w:lvl>
    <w:lvl w:ilvl="3">
      <w:start w:val="1"/>
      <w:numFmt w:val="none"/>
      <w:isLgl w:val="false"/>
      <w:suff w:val="tab"/>
      <w:lvlText w:val="%1"/>
      <w:lvlJc w:val="left"/>
      <w:pPr>
        <w:ind w:left="2880" w:hanging="720"/>
        <w:tabs>
          <w:tab w:val="num" w:pos="2880" w:leader="none"/>
        </w:tabs>
      </w:pPr>
      <w:rPr>
        <w:rFonts w:hint="default" w:cs="Times New Roman"/>
      </w:rPr>
    </w:lvl>
    <w:lvl w:ilvl="4">
      <w:start w:val="1"/>
      <w:numFmt w:val="none"/>
      <w:isLgl w:val="false"/>
      <w:suff w:val="tab"/>
      <w:lvlText w:val="%1"/>
      <w:lvlJc w:val="left"/>
      <w:pPr>
        <w:ind w:left="3600" w:hanging="720"/>
        <w:tabs>
          <w:tab w:val="num" w:pos="3600" w:leader="none"/>
        </w:tabs>
      </w:pPr>
      <w:rPr>
        <w:rFonts w:hint="default" w:cs="Times New Roman"/>
      </w:rPr>
    </w:lvl>
    <w:lvl w:ilvl="5">
      <w:start w:val="1"/>
      <w:numFmt w:val="none"/>
      <w:isLgl w:val="false"/>
      <w:suff w:val="tab"/>
      <w:lvlText w:val="%1"/>
      <w:lvlJc w:val="left"/>
      <w:pPr>
        <w:ind w:left="4320" w:hanging="720"/>
        <w:tabs>
          <w:tab w:val="num" w:pos="4320" w:leader="none"/>
        </w:tabs>
      </w:pPr>
      <w:rPr>
        <w:rFonts w:hint="default" w:cs="Times New Roman"/>
      </w:rPr>
    </w:lvl>
    <w:lvl w:ilvl="6">
      <w:start w:val="1"/>
      <w:numFmt w:val="none"/>
      <w:isLgl w:val="false"/>
      <w:suff w:val="tab"/>
      <w:lvlText w:val="%1"/>
      <w:lvlJc w:val="left"/>
      <w:pPr>
        <w:ind w:left="5040" w:hanging="720"/>
        <w:tabs>
          <w:tab w:val="num" w:pos="5040" w:leader="none"/>
        </w:tabs>
      </w:pPr>
      <w:rPr>
        <w:rFonts w:hint="default" w:cs="Times New Roman"/>
      </w:rPr>
    </w:lvl>
    <w:lvl w:ilvl="7">
      <w:start w:val="1"/>
      <w:numFmt w:val="none"/>
      <w:isLgl w:val="false"/>
      <w:suff w:val="tab"/>
      <w:lvlText w:val="%1"/>
      <w:lvlJc w:val="left"/>
      <w:pPr>
        <w:ind w:left="5760" w:hanging="720"/>
        <w:tabs>
          <w:tab w:val="num" w:pos="5760" w:leader="none"/>
        </w:tabs>
      </w:pPr>
      <w:rPr>
        <w:rFonts w:hint="default" w:cs="Times New Roman"/>
      </w:rPr>
    </w:lvl>
    <w:lvl w:ilvl="8">
      <w:start w:val="1"/>
      <w:numFmt w:val="none"/>
      <w:isLgl w:val="false"/>
      <w:suff w:val="tab"/>
      <w:lvlText w:val="%1"/>
      <w:lvlJc w:val="left"/>
      <w:pPr>
        <w:ind w:left="6480" w:hanging="720"/>
        <w:tabs>
          <w:tab w:val="num" w:pos="6480" w:leader="none"/>
        </w:tabs>
      </w:pPr>
      <w:rPr>
        <w:rFonts w:hint="default" w:cs="Times New Roman"/>
      </w:rPr>
    </w:lvl>
  </w:abstractNum>
  <w:abstractNum w:abstractNumId="2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926" w:hanging="360"/>
        <w:tabs>
          <w:tab w:val="num" w:pos="926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9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069" w:hanging="360"/>
        <w:tabs>
          <w:tab w:val="num" w:pos="1069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  <w:tabs>
          <w:tab w:val="num" w:pos="2149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  <w:tabs>
          <w:tab w:val="num" w:pos="2869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  <w:tabs>
          <w:tab w:val="num" w:pos="3589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  <w:tabs>
          <w:tab w:val="num" w:pos="4309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  <w:tabs>
          <w:tab w:val="num" w:pos="5029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  <w:tabs>
          <w:tab w:val="num" w:pos="5749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  <w:tabs>
          <w:tab w:val="num" w:pos="6469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  <w:tabs>
          <w:tab w:val="num" w:pos="7189" w:leader="none"/>
        </w:tabs>
      </w:pPr>
      <w:rPr>
        <w:rFonts w:hint="default" w:ascii="Wingdings" w:hAnsi="Wingdings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32">
    <w:multiLevelType w:val="hybridMultilevel"/>
    <w:lvl w:ilvl="0">
      <w:start w:val="3"/>
      <w:numFmt w:val="bullet"/>
      <w:isLgl w:val="false"/>
      <w:suff w:val="tab"/>
      <w:lvlText w:val="-"/>
      <w:lvlJc w:val="left"/>
      <w:pPr>
        <w:ind w:left="1069" w:hanging="360"/>
        <w:tabs>
          <w:tab w:val="num" w:pos="1069" w:leader="none"/>
        </w:tabs>
      </w:pPr>
      <w:rPr>
        <w:rFonts w:hint="default" w:ascii="Times New Roman" w:hAnsi="Times New Roman" w:eastAsia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  <w:tabs>
          <w:tab w:val="num" w:pos="1789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  <w:tabs>
          <w:tab w:val="num" w:pos="2509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  <w:tabs>
          <w:tab w:val="num" w:pos="3229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  <w:tabs>
          <w:tab w:val="num" w:pos="3949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  <w:tabs>
          <w:tab w:val="num" w:pos="4669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  <w:tabs>
          <w:tab w:val="num" w:pos="5389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  <w:tabs>
          <w:tab w:val="num" w:pos="6109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  <w:tabs>
          <w:tab w:val="num" w:pos="6829" w:leader="none"/>
        </w:tabs>
      </w:pPr>
      <w:rPr>
        <w:rFonts w:hint="default" w:ascii="Wingdings" w:hAnsi="Wingdings"/>
      </w:rPr>
    </w:lvl>
  </w:abstractNum>
  <w:num w:numId="1">
    <w:abstractNumId w:val="0"/>
  </w:num>
  <w:num w:numId="2">
    <w:abstractNumId w:val="15"/>
  </w:num>
  <w:num w:numId="3">
    <w:abstractNumId w:val="18"/>
  </w:num>
  <w:num w:numId="4">
    <w:abstractNumId w:val="31"/>
  </w:num>
  <w:num w:numId="5">
    <w:abstractNumId w:val="32"/>
  </w:num>
  <w:num w:numId="6">
    <w:abstractNumId w:val="11"/>
  </w:num>
  <w:num w:numId="7">
    <w:abstractNumId w:val="17"/>
  </w:num>
  <w:num w:numId="8">
    <w:abstractNumId w:val="27"/>
  </w:num>
  <w:num w:numId="9">
    <w:abstractNumId w:val="8"/>
  </w:num>
  <w:num w:numId="10">
    <w:abstractNumId w:val="29"/>
  </w:num>
  <w:num w:numId="11">
    <w:abstractNumId w:val="21"/>
  </w:num>
  <w:num w:numId="12">
    <w:abstractNumId w:val="13"/>
  </w:num>
  <w:num w:numId="13">
    <w:abstractNumId w:val="3"/>
  </w:num>
  <w:num w:numId="14">
    <w:abstractNumId w:val="22"/>
  </w:num>
  <w:num w:numId="15">
    <w:abstractNumId w:val="14"/>
  </w:num>
  <w:num w:numId="16">
    <w:abstractNumId w:val="25"/>
  </w:num>
  <w:num w:numId="17">
    <w:abstractNumId w:val="16"/>
  </w:num>
  <w:num w:numId="18">
    <w:abstractNumId w:val="4"/>
  </w:num>
  <w:num w:numId="19">
    <w:abstractNumId w:val="10"/>
  </w:num>
  <w:num w:numId="20">
    <w:abstractNumId w:val="30"/>
  </w:num>
  <w:num w:numId="21">
    <w:abstractNumId w:val="26"/>
  </w:num>
  <w:num w:numId="22">
    <w:abstractNumId w:val="6"/>
  </w:num>
  <w:num w:numId="23">
    <w:abstractNumId w:val="24"/>
  </w:num>
  <w:num w:numId="24">
    <w:abstractNumId w:val="28"/>
  </w:num>
  <w:num w:numId="25">
    <w:abstractNumId w:val="1"/>
  </w:num>
  <w:num w:numId="26">
    <w:abstractNumId w:val="2"/>
  </w:num>
  <w:num w:numId="27">
    <w:abstractNumId w:val="12"/>
  </w:num>
  <w:num w:numId="28">
    <w:abstractNumId w:val="5"/>
  </w:num>
  <w:num w:numId="29">
    <w:abstractNumId w:val="20"/>
  </w:num>
  <w:num w:numId="30">
    <w:abstractNumId w:val="19"/>
  </w:num>
  <w:num w:numId="31">
    <w:abstractNumId w:val="7"/>
  </w:num>
  <w:num w:numId="32">
    <w:abstractNumId w:val="23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07" w:default="1">
    <w:name w:val="Normal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08">
    <w:name w:val="Heading 1"/>
    <w:link w:val="861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809">
    <w:name w:val="Heading 2"/>
    <w:link w:val="862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810">
    <w:name w:val="Heading 3"/>
    <w:link w:val="863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811">
    <w:name w:val="Heading 4"/>
    <w:link w:val="864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812">
    <w:name w:val="Heading 5"/>
    <w:link w:val="865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813">
    <w:name w:val="Heading 6"/>
    <w:link w:val="866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814">
    <w:name w:val="Heading 7"/>
    <w:link w:val="867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815">
    <w:name w:val="Heading 8"/>
    <w:link w:val="868"/>
    <w:uiPriority w:val="9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816">
    <w:name w:val="Heading 9"/>
    <w:link w:val="869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817" w:default="1">
    <w:name w:val="Default Paragraph Font"/>
    <w:uiPriority w:val="1"/>
    <w:semiHidden/>
    <w:unhideWhenUsed/>
  </w:style>
  <w:style w:type="table" w:styleId="81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19" w:default="1">
    <w:name w:val="No List"/>
    <w:uiPriority w:val="99"/>
    <w:semiHidden/>
    <w:unhideWhenUsed/>
  </w:style>
  <w:style w:type="character" w:styleId="820" w:customStyle="1">
    <w:name w:val="Endnote Text Char"/>
    <w:uiPriority w:val="99"/>
    <w:rPr>
      <w:sz w:val="20"/>
    </w:rPr>
  </w:style>
  <w:style w:type="character" w:styleId="821" w:customStyle="1">
    <w:name w:val="Heading 1 Char"/>
    <w:basedOn w:val="817"/>
    <w:uiPriority w:val="9"/>
    <w:rPr>
      <w:rFonts w:ascii="Arial" w:hAnsi="Arial" w:eastAsia="Arial" w:cs="Arial"/>
      <w:sz w:val="40"/>
      <w:szCs w:val="40"/>
    </w:rPr>
  </w:style>
  <w:style w:type="character" w:styleId="822" w:customStyle="1">
    <w:name w:val="Heading 2 Char"/>
    <w:basedOn w:val="817"/>
    <w:uiPriority w:val="9"/>
    <w:rPr>
      <w:rFonts w:ascii="Arial" w:hAnsi="Arial" w:eastAsia="Arial" w:cs="Arial"/>
      <w:sz w:val="34"/>
    </w:rPr>
  </w:style>
  <w:style w:type="character" w:styleId="823" w:customStyle="1">
    <w:name w:val="Heading 3 Char"/>
    <w:basedOn w:val="817"/>
    <w:uiPriority w:val="9"/>
    <w:rPr>
      <w:rFonts w:ascii="Arial" w:hAnsi="Arial" w:eastAsia="Arial" w:cs="Arial"/>
      <w:sz w:val="30"/>
      <w:szCs w:val="30"/>
    </w:rPr>
  </w:style>
  <w:style w:type="character" w:styleId="824" w:customStyle="1">
    <w:name w:val="Heading 4 Char"/>
    <w:basedOn w:val="817"/>
    <w:uiPriority w:val="9"/>
    <w:rPr>
      <w:rFonts w:ascii="Arial" w:hAnsi="Arial" w:eastAsia="Arial" w:cs="Arial"/>
      <w:b/>
      <w:bCs/>
      <w:sz w:val="26"/>
      <w:szCs w:val="26"/>
    </w:rPr>
  </w:style>
  <w:style w:type="character" w:styleId="825" w:customStyle="1">
    <w:name w:val="Heading 5 Char"/>
    <w:basedOn w:val="817"/>
    <w:uiPriority w:val="9"/>
    <w:rPr>
      <w:rFonts w:ascii="Arial" w:hAnsi="Arial" w:eastAsia="Arial" w:cs="Arial"/>
      <w:b/>
      <w:bCs/>
      <w:sz w:val="24"/>
      <w:szCs w:val="24"/>
    </w:rPr>
  </w:style>
  <w:style w:type="character" w:styleId="826" w:customStyle="1">
    <w:name w:val="Heading 6 Char"/>
    <w:basedOn w:val="817"/>
    <w:uiPriority w:val="9"/>
    <w:rPr>
      <w:rFonts w:ascii="Arial" w:hAnsi="Arial" w:eastAsia="Arial" w:cs="Arial"/>
      <w:b/>
      <w:bCs/>
      <w:sz w:val="22"/>
      <w:szCs w:val="22"/>
    </w:rPr>
  </w:style>
  <w:style w:type="character" w:styleId="827" w:customStyle="1">
    <w:name w:val="Heading 7 Char"/>
    <w:basedOn w:val="81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828" w:customStyle="1">
    <w:name w:val="Heading 8 Char"/>
    <w:basedOn w:val="817"/>
    <w:uiPriority w:val="9"/>
    <w:rPr>
      <w:rFonts w:ascii="Arial" w:hAnsi="Arial" w:eastAsia="Arial" w:cs="Arial"/>
      <w:i/>
      <w:iCs/>
      <w:sz w:val="22"/>
      <w:szCs w:val="22"/>
    </w:rPr>
  </w:style>
  <w:style w:type="character" w:styleId="829" w:customStyle="1">
    <w:name w:val="Heading 9 Char"/>
    <w:basedOn w:val="817"/>
    <w:uiPriority w:val="9"/>
    <w:rPr>
      <w:rFonts w:ascii="Arial" w:hAnsi="Arial" w:eastAsia="Arial" w:cs="Arial"/>
      <w:i/>
      <w:iCs/>
      <w:sz w:val="21"/>
      <w:szCs w:val="21"/>
    </w:rPr>
  </w:style>
  <w:style w:type="character" w:styleId="830" w:customStyle="1">
    <w:name w:val="Title Char"/>
    <w:basedOn w:val="817"/>
    <w:uiPriority w:val="10"/>
    <w:rPr>
      <w:sz w:val="48"/>
      <w:szCs w:val="48"/>
    </w:rPr>
  </w:style>
  <w:style w:type="character" w:styleId="831" w:customStyle="1">
    <w:name w:val="Subtitle Char"/>
    <w:basedOn w:val="817"/>
    <w:uiPriority w:val="11"/>
    <w:rPr>
      <w:sz w:val="24"/>
      <w:szCs w:val="24"/>
    </w:rPr>
  </w:style>
  <w:style w:type="character" w:styleId="832" w:customStyle="1">
    <w:name w:val="Quote Char"/>
    <w:uiPriority w:val="29"/>
    <w:rPr>
      <w:i/>
    </w:rPr>
  </w:style>
  <w:style w:type="character" w:styleId="833" w:customStyle="1">
    <w:name w:val="Intense Quote Char"/>
    <w:uiPriority w:val="30"/>
    <w:rPr>
      <w:i/>
    </w:rPr>
  </w:style>
  <w:style w:type="character" w:styleId="834" w:customStyle="1">
    <w:name w:val="Header Char"/>
    <w:basedOn w:val="817"/>
    <w:uiPriority w:val="99"/>
  </w:style>
  <w:style w:type="character" w:styleId="835" w:customStyle="1">
    <w:name w:val="Footer Char"/>
    <w:basedOn w:val="817"/>
    <w:uiPriority w:val="99"/>
  </w:style>
  <w:style w:type="character" w:styleId="836" w:customStyle="1">
    <w:name w:val="Caption Char"/>
    <w:uiPriority w:val="99"/>
  </w:style>
  <w:style w:type="table" w:styleId="837" w:customStyle="1">
    <w:name w:val="Plain Table 1"/>
    <w:basedOn w:val="818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38" w:customStyle="1">
    <w:name w:val="Plain Table 2"/>
    <w:basedOn w:val="818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39" w:customStyle="1">
    <w:name w:val="Plain Table 3"/>
    <w:basedOn w:val="81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40" w:customStyle="1">
    <w:name w:val="Plain Table 4"/>
    <w:basedOn w:val="81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Plain Table 5"/>
    <w:basedOn w:val="81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42" w:customStyle="1">
    <w:name w:val="Grid Table 1 Light"/>
    <w:basedOn w:val="818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Grid Table 2"/>
    <w:basedOn w:val="818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Grid Table 3"/>
    <w:basedOn w:val="818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Grid Table 4"/>
    <w:basedOn w:val="818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46" w:customStyle="1">
    <w:name w:val="Grid Table 5 Dark"/>
    <w:basedOn w:val="818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auto"/>
      </w:tcPr>
    </w:tblStylePr>
    <w:tblStylePr w:type="band1Vert">
      <w:tcPr>
        <w:shd w:val="clear" w:color="8a8a8a" w:themeColor="text1" w:themeTint="75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FFFFFF" w:themeColor="light1" w:sz="4" w:space="0"/>
        </w:tcBorders>
      </w:tcPr>
    </w:tblStylePr>
  </w:style>
  <w:style w:type="table" w:styleId="847" w:customStyle="1">
    <w:name w:val="Grid Table 6 Colorful"/>
    <w:basedOn w:val="818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auto"/>
      </w:tcPr>
    </w:tblStylePr>
    <w:tblStylePr w:type="band1Vert"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48" w:customStyle="1">
    <w:name w:val="Grid Table 7 Colorful"/>
    <w:basedOn w:val="818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1 Light"/>
    <w:basedOn w:val="81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2"/>
    <w:basedOn w:val="818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1" w:customStyle="1">
    <w:name w:val="List Table 3"/>
    <w:basedOn w:val="818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4"/>
    <w:basedOn w:val="818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5 Dark"/>
    <w:basedOn w:val="818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auto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4" w:customStyle="1">
    <w:name w:val="List Table 6 Colorful"/>
    <w:basedOn w:val="818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55" w:customStyle="1">
    <w:name w:val="List Table 7 Colorful"/>
    <w:basedOn w:val="818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character" w:styleId="856" w:customStyle="1">
    <w:name w:val="Footnote Text Char"/>
    <w:uiPriority w:val="99"/>
    <w:rPr>
      <w:sz w:val="18"/>
    </w:rPr>
  </w:style>
  <w:style w:type="paragraph" w:styleId="857">
    <w:name w:val="endnote text"/>
    <w:basedOn w:val="807"/>
    <w:link w:val="858"/>
    <w:uiPriority w:val="99"/>
    <w:semiHidden/>
    <w:unhideWhenUsed/>
    <w:rPr>
      <w:sz w:val="20"/>
    </w:rPr>
  </w:style>
  <w:style w:type="character" w:styleId="858" w:customStyle="1">
    <w:name w:val="Текст концевой сноски Знак"/>
    <w:link w:val="857"/>
    <w:uiPriority w:val="99"/>
    <w:rPr>
      <w:sz w:val="20"/>
    </w:rPr>
  </w:style>
  <w:style w:type="character" w:styleId="859">
    <w:name w:val="endnote reference"/>
    <w:basedOn w:val="817"/>
    <w:uiPriority w:val="99"/>
    <w:semiHidden/>
    <w:unhideWhenUsed/>
    <w:rPr>
      <w:vertAlign w:val="superscript"/>
    </w:rPr>
  </w:style>
  <w:style w:type="paragraph" w:styleId="860">
    <w:name w:val="table of figures"/>
    <w:basedOn w:val="807"/>
    <w:next w:val="807"/>
    <w:uiPriority w:val="99"/>
    <w:unhideWhenUsed/>
  </w:style>
  <w:style w:type="character" w:styleId="861" w:customStyle="1">
    <w:name w:val="Заголовок 1 Знак"/>
    <w:link w:val="808"/>
    <w:rPr>
      <w:rFonts w:ascii="Arial" w:hAnsi="Arial" w:eastAsia="Arial"/>
      <w:sz w:val="40"/>
      <w:szCs w:val="40"/>
      <w:lang w:bidi="ar-SA"/>
    </w:rPr>
  </w:style>
  <w:style w:type="character" w:styleId="862" w:customStyle="1">
    <w:name w:val="Заголовок 2 Знак"/>
    <w:link w:val="809"/>
    <w:uiPriority w:val="9"/>
    <w:rPr>
      <w:rFonts w:ascii="Arial" w:hAnsi="Arial" w:eastAsia="Arial"/>
      <w:sz w:val="34"/>
      <w:lang w:bidi="ar-SA"/>
    </w:rPr>
  </w:style>
  <w:style w:type="character" w:styleId="863" w:customStyle="1">
    <w:name w:val="Заголовок 3 Знак"/>
    <w:link w:val="810"/>
    <w:uiPriority w:val="9"/>
    <w:rPr>
      <w:rFonts w:ascii="Arial" w:hAnsi="Arial" w:eastAsia="Arial"/>
      <w:sz w:val="30"/>
      <w:szCs w:val="30"/>
      <w:lang w:bidi="ar-SA"/>
    </w:rPr>
  </w:style>
  <w:style w:type="character" w:styleId="864" w:customStyle="1">
    <w:name w:val="Заголовок 4 Знак"/>
    <w:link w:val="811"/>
    <w:uiPriority w:val="99"/>
    <w:rPr>
      <w:rFonts w:ascii="Arial" w:hAnsi="Arial" w:eastAsia="Arial"/>
      <w:b/>
      <w:bCs/>
      <w:sz w:val="26"/>
      <w:szCs w:val="26"/>
      <w:lang w:bidi="ar-SA"/>
    </w:rPr>
  </w:style>
  <w:style w:type="character" w:styleId="865" w:customStyle="1">
    <w:name w:val="Заголовок 5 Знак"/>
    <w:link w:val="812"/>
    <w:uiPriority w:val="99"/>
    <w:rPr>
      <w:rFonts w:ascii="Arial" w:hAnsi="Arial" w:eastAsia="Arial"/>
      <w:b/>
      <w:bCs/>
      <w:sz w:val="24"/>
      <w:szCs w:val="24"/>
      <w:lang w:bidi="ar-SA"/>
    </w:rPr>
  </w:style>
  <w:style w:type="character" w:styleId="866" w:customStyle="1">
    <w:name w:val="Заголовок 6 Знак"/>
    <w:link w:val="813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867" w:customStyle="1">
    <w:name w:val="Заголовок 7 Знак"/>
    <w:link w:val="814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68" w:customStyle="1">
    <w:name w:val="Заголовок 8 Знак"/>
    <w:link w:val="815"/>
    <w:uiPriority w:val="99"/>
    <w:rPr>
      <w:rFonts w:ascii="Arial" w:hAnsi="Arial" w:eastAsia="Arial"/>
      <w:i/>
      <w:iCs/>
      <w:sz w:val="22"/>
      <w:szCs w:val="22"/>
      <w:lang w:bidi="ar-SA"/>
    </w:rPr>
  </w:style>
  <w:style w:type="character" w:styleId="869" w:customStyle="1">
    <w:name w:val="Заголовок 9 Знак"/>
    <w:link w:val="816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870">
    <w:name w:val="List Paragraph"/>
    <w:uiPriority w:val="99"/>
    <w:qFormat/>
    <w:pPr>
      <w:contextualSpacing/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1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2">
    <w:name w:val="Title"/>
    <w:link w:val="873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873" w:customStyle="1">
    <w:name w:val="Название Знак"/>
    <w:link w:val="872"/>
    <w:uiPriority w:val="10"/>
    <w:rPr>
      <w:sz w:val="48"/>
      <w:szCs w:val="48"/>
      <w:lang w:bidi="ar-SA"/>
    </w:rPr>
  </w:style>
  <w:style w:type="paragraph" w:styleId="874">
    <w:name w:val="Subtitle"/>
    <w:link w:val="875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875" w:customStyle="1">
    <w:name w:val="Подзаголовок Знак"/>
    <w:link w:val="874"/>
    <w:uiPriority w:val="11"/>
    <w:rPr>
      <w:sz w:val="24"/>
      <w:szCs w:val="24"/>
      <w:lang w:bidi="ar-SA"/>
    </w:rPr>
  </w:style>
  <w:style w:type="paragraph" w:styleId="876">
    <w:name w:val="Quote"/>
    <w:link w:val="877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877" w:customStyle="1">
    <w:name w:val="Цитата 2 Знак"/>
    <w:link w:val="876"/>
    <w:uiPriority w:val="29"/>
    <w:rPr>
      <w:i/>
      <w:lang w:val="ru-RU" w:eastAsia="ru-RU" w:bidi="ar-SA"/>
    </w:rPr>
  </w:style>
  <w:style w:type="paragraph" w:styleId="878">
    <w:name w:val="Intense Quote"/>
    <w:link w:val="87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879" w:customStyle="1">
    <w:name w:val="Выделенная цитата Знак"/>
    <w:link w:val="878"/>
    <w:uiPriority w:val="30"/>
    <w:rPr>
      <w:i/>
      <w:shd w:val="clear" w:color="auto" w:fill="f2f2f2"/>
      <w:lang w:val="ru-RU" w:eastAsia="ru-RU" w:bidi="ar-SA"/>
    </w:rPr>
  </w:style>
  <w:style w:type="paragraph" w:styleId="880">
    <w:name w:val="Header"/>
    <w:basedOn w:val="807"/>
    <w:link w:val="881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881" w:customStyle="1">
    <w:name w:val="Верхний колонтитул Знак"/>
    <w:link w:val="880"/>
    <w:uiPriority w:val="99"/>
  </w:style>
  <w:style w:type="paragraph" w:styleId="882">
    <w:name w:val="Footer"/>
    <w:basedOn w:val="807"/>
    <w:link w:val="883"/>
    <w:uiPriority w:val="99"/>
    <w:pPr>
      <w:tabs>
        <w:tab w:val="center" w:pos="4153" w:leader="none"/>
        <w:tab w:val="right" w:pos="8306" w:leader="none"/>
      </w:tabs>
    </w:pPr>
  </w:style>
  <w:style w:type="character" w:styleId="883" w:customStyle="1">
    <w:name w:val="Нижний колонтитул Знак"/>
    <w:link w:val="882"/>
    <w:uiPriority w:val="99"/>
  </w:style>
  <w:style w:type="table" w:styleId="884">
    <w:name w:val="Table Grid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85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86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87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88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9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0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1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2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3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4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5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6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7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8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9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0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1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2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3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4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5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6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7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8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9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0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1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2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3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4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5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6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7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8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9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920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921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922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923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924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925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926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7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8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9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0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1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2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3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4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5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6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7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8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9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0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41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42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43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44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45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46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47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8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9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0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1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2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3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4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5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6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7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8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9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0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1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2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3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4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5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6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7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8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969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970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971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972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973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974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975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6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7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8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9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80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81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82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83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84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85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86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87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88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89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90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91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92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93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94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95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96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97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98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99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00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01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02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03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04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05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06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07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08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09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1010">
    <w:name w:val="Hyperlink"/>
    <w:uiPriority w:val="99"/>
    <w:unhideWhenUsed/>
    <w:rPr>
      <w:color w:val="0000ff"/>
      <w:u w:val="single"/>
    </w:rPr>
  </w:style>
  <w:style w:type="paragraph" w:styleId="1011">
    <w:name w:val="footnote text"/>
    <w:link w:val="1012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1012" w:customStyle="1">
    <w:name w:val="Текст сноски Знак"/>
    <w:link w:val="1011"/>
    <w:uiPriority w:val="99"/>
    <w:semiHidden/>
    <w:rPr>
      <w:sz w:val="18"/>
      <w:lang w:bidi="ar-SA"/>
    </w:rPr>
  </w:style>
  <w:style w:type="character" w:styleId="1013">
    <w:name w:val="footnote reference"/>
    <w:uiPriority w:val="99"/>
    <w:unhideWhenUsed/>
    <w:rPr>
      <w:vertAlign w:val="superscript"/>
    </w:rPr>
  </w:style>
  <w:style w:type="paragraph" w:styleId="1014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1015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1016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1017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1018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1019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1020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1021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1022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1023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1024">
    <w:name w:val="Body Text"/>
    <w:basedOn w:val="807"/>
    <w:next w:val="807"/>
    <w:link w:val="1068"/>
    <w:pPr>
      <w:jc w:val="both"/>
    </w:pPr>
  </w:style>
  <w:style w:type="character" w:styleId="1025">
    <w:name w:val="page number"/>
    <w:basedOn w:val="817"/>
  </w:style>
  <w:style w:type="paragraph" w:styleId="1026">
    <w:name w:val="Caption"/>
    <w:basedOn w:val="807"/>
    <w:next w:val="807"/>
    <w:pPr>
      <w:jc w:val="center"/>
    </w:pPr>
    <w:rPr>
      <w:b/>
      <w:sz w:val="28"/>
    </w:rPr>
  </w:style>
  <w:style w:type="paragraph" w:styleId="1027">
    <w:name w:val="Body Text 2"/>
    <w:basedOn w:val="807"/>
    <w:pPr>
      <w:ind w:right="5102"/>
      <w:jc w:val="center"/>
      <w:spacing w:before="120"/>
    </w:pPr>
  </w:style>
  <w:style w:type="paragraph" w:styleId="1028" w:customStyle="1">
    <w:name w:val="Обращение"/>
    <w:basedOn w:val="807"/>
    <w:next w:val="807"/>
    <w:pPr>
      <w:jc w:val="center"/>
      <w:spacing w:before="240" w:after="120"/>
    </w:pPr>
    <w:rPr>
      <w:b/>
    </w:rPr>
  </w:style>
  <w:style w:type="paragraph" w:styleId="1029" w:customStyle="1">
    <w:name w:val="Адресные реквизиты"/>
    <w:basedOn w:val="1024"/>
    <w:next w:val="1024"/>
    <w:pPr>
      <w:jc w:val="left"/>
    </w:pPr>
    <w:rPr>
      <w:sz w:val="16"/>
    </w:rPr>
  </w:style>
  <w:style w:type="paragraph" w:styleId="1030" w:customStyle="1">
    <w:name w:val="Адресат"/>
    <w:basedOn w:val="807"/>
    <w:pPr>
      <w:spacing w:before="120"/>
    </w:pPr>
    <w:rPr>
      <w:b/>
    </w:rPr>
  </w:style>
  <w:style w:type="paragraph" w:styleId="1031">
    <w:name w:val="Body Text 3"/>
    <w:basedOn w:val="807"/>
    <w:pPr>
      <w:spacing w:before="120"/>
      <w:tabs>
        <w:tab w:val="left" w:pos="7371" w:leader="none"/>
      </w:tabs>
    </w:pPr>
    <w:rPr>
      <w:sz w:val="28"/>
    </w:rPr>
  </w:style>
  <w:style w:type="paragraph" w:styleId="1032">
    <w:name w:val="Balloon Text"/>
    <w:basedOn w:val="807"/>
    <w:link w:val="1033"/>
    <w:semiHidden/>
    <w:unhideWhenUsed/>
    <w:rPr>
      <w:rFonts w:ascii="Tahoma" w:hAnsi="Tahoma"/>
      <w:sz w:val="16"/>
      <w:szCs w:val="16"/>
      <w:lang w:bidi="ar-SA"/>
    </w:rPr>
  </w:style>
  <w:style w:type="character" w:styleId="1033" w:customStyle="1">
    <w:name w:val="Текст выноски Знак"/>
    <w:link w:val="1032"/>
    <w:uiPriority w:val="99"/>
    <w:semiHidden/>
    <w:rPr>
      <w:rFonts w:ascii="Tahoma" w:hAnsi="Tahoma" w:cs="Tahoma"/>
      <w:sz w:val="16"/>
      <w:szCs w:val="16"/>
    </w:rPr>
  </w:style>
  <w:style w:type="paragraph" w:styleId="1034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1035">
    <w:name w:val="Body Text Indent"/>
    <w:basedOn w:val="807"/>
    <w:link w:val="1036"/>
    <w:unhideWhenUsed/>
    <w:pPr>
      <w:ind w:left="283"/>
      <w:spacing w:after="120"/>
    </w:pPr>
  </w:style>
  <w:style w:type="character" w:styleId="1036" w:customStyle="1">
    <w:name w:val="Основной текст с отступом Знак"/>
    <w:link w:val="1035"/>
    <w:uiPriority w:val="99"/>
    <w:semiHidden/>
    <w:rPr>
      <w:sz w:val="22"/>
      <w:szCs w:val="22"/>
      <w:lang w:eastAsia="en-US" w:bidi="en-US"/>
    </w:rPr>
  </w:style>
  <w:style w:type="table" w:styleId="1037" w:customStyle="1">
    <w:name w:val="Сетка таблицы1"/>
    <w:basedOn w:val="818"/>
    <w:next w:val="884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1038">
    <w:name w:val="Normal (Web)"/>
    <w:basedOn w:val="807"/>
    <w:uiPriority w:val="99"/>
    <w:unhideWhenUsed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  <w:lang w:eastAsia="ru-RU" w:bidi="ar-SA"/>
    </w:rPr>
  </w:style>
  <w:style w:type="character" w:styleId="1039" w:customStyle="1">
    <w:name w:val="Цветовое выделение"/>
    <w:rPr>
      <w:b/>
      <w:bCs/>
      <w:color w:val="26282f"/>
    </w:rPr>
  </w:style>
  <w:style w:type="paragraph" w:styleId="1040" w:customStyle="1">
    <w:name w:val="Нормальный (таблица)"/>
    <w:basedOn w:val="807"/>
    <w:next w:val="807"/>
    <w:pPr>
      <w:jc w:val="both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cs="Arial"/>
      <w:sz w:val="24"/>
      <w:szCs w:val="24"/>
      <w:lang w:eastAsia="ru-RU" w:bidi="ar-SA"/>
    </w:rPr>
  </w:style>
  <w:style w:type="paragraph" w:styleId="1041" w:customStyle="1">
    <w:name w:val="Прижатый влево"/>
    <w:basedOn w:val="807"/>
    <w:next w:val="807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cs="Arial"/>
      <w:sz w:val="24"/>
      <w:szCs w:val="24"/>
      <w:lang w:eastAsia="ru-RU" w:bidi="ar-SA"/>
    </w:rPr>
  </w:style>
  <w:style w:type="paragraph" w:styleId="1042" w:customStyle="1">
    <w:name w:val="ConsPlusTitle"/>
    <w:rPr>
      <w:b/>
      <w:bCs/>
      <w:sz w:val="24"/>
      <w:szCs w:val="24"/>
    </w:rPr>
  </w:style>
  <w:style w:type="character" w:styleId="1043">
    <w:name w:val="Emphasis"/>
    <w:basedOn w:val="817"/>
    <w:qFormat/>
    <w:rPr>
      <w:i/>
      <w:iCs/>
    </w:rPr>
  </w:style>
  <w:style w:type="paragraph" w:styleId="1044" w:customStyle="1">
    <w:name w:val="ConsPlusCell"/>
    <w:rPr>
      <w:rFonts w:ascii="Arial" w:hAnsi="Arial" w:cs="Arial"/>
      <w:sz w:val="16"/>
      <w:szCs w:val="16"/>
    </w:rPr>
  </w:style>
  <w:style w:type="paragraph" w:styleId="1045" w:customStyle="1">
    <w:name w:val="ConsPlusNonformat"/>
    <w:uiPriority w:val="99"/>
    <w:rPr>
      <w:rFonts w:ascii="Courier New" w:hAnsi="Courier New" w:cs="Courier New"/>
      <w:sz w:val="16"/>
      <w:szCs w:val="16"/>
    </w:rPr>
  </w:style>
  <w:style w:type="paragraph" w:styleId="1046">
    <w:name w:val="Body Text Indent 2"/>
    <w:basedOn w:val="807"/>
    <w:link w:val="1047"/>
    <w:uiPriority w:val="99"/>
    <w:semiHidden/>
    <w:pPr>
      <w:ind w:firstLine="540"/>
      <w:jc w:val="both"/>
      <w:spacing w:line="360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trike/>
      <w:sz w:val="28"/>
      <w:szCs w:val="28"/>
      <w:lang w:eastAsia="ru-RU" w:bidi="ar-SA"/>
    </w:rPr>
  </w:style>
  <w:style w:type="character" w:styleId="1047" w:customStyle="1">
    <w:name w:val="Основной текст с отступом 2 Знак"/>
    <w:basedOn w:val="817"/>
    <w:link w:val="1046"/>
    <w:uiPriority w:val="99"/>
    <w:semiHidden/>
    <w:rPr>
      <w:strike/>
      <w:sz w:val="28"/>
      <w:szCs w:val="28"/>
    </w:rPr>
  </w:style>
  <w:style w:type="paragraph" w:styleId="1048" w:customStyle="1">
    <w:name w:val="Спис_заголовок"/>
    <w:basedOn w:val="807"/>
    <w:next w:val="1049"/>
    <w:uiPriority w:val="99"/>
    <w:pPr>
      <w:numPr>
        <w:ilvl w:val="0"/>
        <w:numId w:val="8"/>
      </w:numPr>
      <w:jc w:val="both"/>
      <w:keepLines/>
      <w:keepNext/>
      <w:spacing w:before="60" w:after="60"/>
      <w:tabs>
        <w:tab w:val="left" w:pos="0" w:leader="none"/>
      </w:tabs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8"/>
      <w:szCs w:val="20"/>
      <w:lang w:eastAsia="ru-RU" w:bidi="ar-SA"/>
    </w:rPr>
  </w:style>
  <w:style w:type="paragraph" w:styleId="1049">
    <w:name w:val="List"/>
    <w:basedOn w:val="807"/>
    <w:uiPriority w:val="99"/>
    <w:semiHidden/>
    <w:pPr>
      <w:ind w:left="283" w:hanging="283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  <w:lang w:eastAsia="ru-RU" w:bidi="ar-SA"/>
    </w:rPr>
  </w:style>
  <w:style w:type="paragraph" w:styleId="1050" w:customStyle="1">
    <w:name w:val="Список3"/>
    <w:basedOn w:val="807"/>
    <w:uiPriority w:val="99"/>
    <w:pPr>
      <w:numPr>
        <w:ilvl w:val="0"/>
        <w:numId w:val="7"/>
      </w:numPr>
      <w:jc w:val="both"/>
      <w:spacing w:before="20" w:after="20"/>
      <w:tabs>
        <w:tab w:val="left" w:pos="1208" w:leader="none"/>
      </w:tabs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8"/>
      <w:szCs w:val="20"/>
      <w:lang w:eastAsia="ru-RU" w:bidi="ar-SA"/>
    </w:rPr>
  </w:style>
  <w:style w:type="paragraph" w:styleId="1051" w:customStyle="1">
    <w:name w:val="Номер1"/>
    <w:basedOn w:val="1049"/>
    <w:uiPriority w:val="99"/>
    <w:pPr>
      <w:numPr>
        <w:ilvl w:val="1"/>
        <w:numId w:val="8"/>
      </w:numPr>
      <w:jc w:val="both"/>
      <w:spacing w:before="40" w:after="40"/>
    </w:pPr>
    <w:rPr>
      <w:sz w:val="28"/>
      <w:szCs w:val="20"/>
    </w:rPr>
  </w:style>
  <w:style w:type="paragraph" w:styleId="1052" w:customStyle="1">
    <w:name w:val="Номер2"/>
    <w:basedOn w:val="807"/>
    <w:uiPriority w:val="99"/>
    <w:pPr>
      <w:ind w:left="737" w:hanging="380"/>
      <w:jc w:val="both"/>
      <w:spacing w:before="40" w:after="40"/>
      <w:tabs>
        <w:tab w:val="left" w:pos="851" w:leader="none"/>
        <w:tab w:val="num" w:pos="1077" w:leader="none"/>
      </w:tabs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8"/>
      <w:szCs w:val="20"/>
      <w:lang w:eastAsia="ru-RU" w:bidi="ar-SA"/>
    </w:rPr>
  </w:style>
  <w:style w:type="paragraph" w:styleId="1053" w:customStyle="1">
    <w:name w:val="Список2"/>
    <w:basedOn w:val="1049"/>
    <w:uiPriority w:val="99"/>
    <w:pPr>
      <w:numPr>
        <w:ilvl w:val="0"/>
        <w:numId w:val="11"/>
      </w:numPr>
      <w:jc w:val="both"/>
      <w:spacing w:before="40" w:after="40"/>
      <w:tabs>
        <w:tab w:val="left" w:pos="851" w:leader="none"/>
      </w:tabs>
    </w:pPr>
    <w:rPr>
      <w:sz w:val="28"/>
      <w:szCs w:val="20"/>
    </w:rPr>
  </w:style>
  <w:style w:type="character" w:styleId="1054" w:customStyle="1">
    <w:name w:val="Список2 Знак"/>
    <w:basedOn w:val="817"/>
    <w:uiPriority w:val="99"/>
    <w:rPr>
      <w:rFonts w:cs="Times New Roman"/>
      <w:sz w:val="28"/>
      <w:lang w:val="ru-RU" w:eastAsia="ru-RU" w:bidi="ar-SA"/>
    </w:rPr>
  </w:style>
  <w:style w:type="paragraph" w:styleId="1055">
    <w:name w:val="Document Map"/>
    <w:basedOn w:val="807"/>
    <w:link w:val="1056"/>
    <w:pPr>
      <w:shd w:val="clear" w:color="auto" w:fill="00008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ahoma" w:hAnsi="Tahoma" w:cs="Tahoma"/>
      <w:sz w:val="20"/>
      <w:szCs w:val="20"/>
      <w:lang w:eastAsia="ru-RU" w:bidi="ar-SA"/>
    </w:rPr>
  </w:style>
  <w:style w:type="character" w:styleId="1056" w:customStyle="1">
    <w:name w:val="Схема документа Знак"/>
    <w:basedOn w:val="817"/>
    <w:link w:val="1055"/>
    <w:rPr>
      <w:rFonts w:ascii="Tahoma" w:hAnsi="Tahoma" w:cs="Tahoma"/>
      <w:shd w:val="clear" w:color="auto" w:fill="000080"/>
    </w:rPr>
  </w:style>
  <w:style w:type="character" w:styleId="1057">
    <w:name w:val="line number"/>
    <w:basedOn w:val="817"/>
    <w:unhideWhenUsed/>
  </w:style>
  <w:style w:type="character" w:styleId="1058">
    <w:name w:val="FollowedHyperlink"/>
    <w:basedOn w:val="817"/>
    <w:uiPriority w:val="99"/>
    <w:semiHidden/>
    <w:unhideWhenUsed/>
    <w:rPr>
      <w:color w:val="800080"/>
      <w:u w:val="single"/>
    </w:rPr>
  </w:style>
  <w:style w:type="paragraph" w:styleId="1059" w:customStyle="1">
    <w:name w:val="xl63"/>
    <w:basedOn w:val="807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PT Astra Serif" w:hAnsi="PT Astra Serif"/>
      <w:lang w:eastAsia="ru-RU" w:bidi="ar-SA"/>
    </w:rPr>
  </w:style>
  <w:style w:type="paragraph" w:styleId="1060" w:customStyle="1">
    <w:name w:val="xl64"/>
    <w:basedOn w:val="807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between w:val="none" w:color="000000" w:sz="0" w:space="0"/>
      </w:pBdr>
    </w:pPr>
    <w:rPr>
      <w:rFonts w:ascii="PT Astra Serif" w:hAnsi="PT Astra Serif"/>
      <w:lang w:eastAsia="ru-RU" w:bidi="ar-SA"/>
    </w:rPr>
  </w:style>
  <w:style w:type="paragraph" w:styleId="1061" w:customStyle="1">
    <w:name w:val="xl65"/>
    <w:basedOn w:val="807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between w:val="none" w:color="000000" w:sz="0" w:space="0"/>
      </w:pBdr>
    </w:pPr>
    <w:rPr>
      <w:rFonts w:ascii="PT Astra Serif" w:hAnsi="PT Astra Serif"/>
      <w:lang w:eastAsia="ru-RU" w:bidi="ar-SA"/>
    </w:rPr>
  </w:style>
  <w:style w:type="paragraph" w:styleId="1062" w:customStyle="1">
    <w:name w:val="xl66"/>
    <w:basedOn w:val="807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between w:val="none" w:color="000000" w:sz="0" w:space="0"/>
      </w:pBdr>
    </w:pPr>
    <w:rPr>
      <w:rFonts w:ascii="PT Astra Serif" w:hAnsi="PT Astra Serif"/>
      <w:lang w:eastAsia="ru-RU" w:bidi="ar-SA"/>
    </w:rPr>
  </w:style>
  <w:style w:type="paragraph" w:styleId="1063" w:customStyle="1">
    <w:name w:val="xl67"/>
    <w:basedOn w:val="807"/>
    <w:pPr>
      <w:spacing w:before="100" w:beforeAutospacing="1" w:after="100" w:afterAutospacing="1"/>
      <w:shd w:val="clear" w:color="000000" w:fill="ffff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PT Astra Serif" w:hAnsi="PT Astra Serif"/>
      <w:lang w:eastAsia="ru-RU" w:bidi="ar-SA"/>
    </w:rPr>
  </w:style>
  <w:style w:type="paragraph" w:styleId="1064" w:customStyle="1">
    <w:name w:val="xl68"/>
    <w:basedOn w:val="807"/>
    <w:pPr>
      <w:jc w:val="center"/>
      <w:spacing w:before="100" w:beforeAutospacing="1" w:after="100" w:afterAutospacing="1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between w:val="none" w:color="000000" w:sz="0" w:space="0"/>
      </w:pBdr>
    </w:pPr>
    <w:rPr>
      <w:rFonts w:ascii="PT Astra Serif" w:hAnsi="PT Astra Serif"/>
      <w:lang w:eastAsia="ru-RU" w:bidi="ar-SA"/>
    </w:rPr>
  </w:style>
  <w:style w:type="paragraph" w:styleId="1065" w:customStyle="1">
    <w:name w:val="xl69"/>
    <w:basedOn w:val="807"/>
    <w:pPr>
      <w:spacing w:before="100" w:beforeAutospacing="1" w:after="100" w:afterAutospacing="1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between w:val="none" w:color="000000" w:sz="0" w:space="0"/>
      </w:pBdr>
    </w:pPr>
    <w:rPr>
      <w:rFonts w:ascii="PT Astra Serif" w:hAnsi="PT Astra Serif"/>
      <w:lang w:eastAsia="ru-RU" w:bidi="ar-SA"/>
    </w:rPr>
  </w:style>
  <w:style w:type="paragraph" w:styleId="1066" w:customStyle="1">
    <w:name w:val="xl70"/>
    <w:basedOn w:val="807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between w:val="none" w:color="000000" w:sz="0" w:space="0"/>
      </w:pBdr>
    </w:pPr>
    <w:rPr>
      <w:rFonts w:ascii="PT Astra Serif" w:hAnsi="PT Astra Serif"/>
      <w:lang w:eastAsia="ru-RU" w:bidi="ar-SA"/>
    </w:rPr>
  </w:style>
  <w:style w:type="paragraph" w:styleId="1067" w:customStyle="1">
    <w:name w:val="xl71"/>
    <w:basedOn w:val="807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between w:val="none" w:color="000000" w:sz="0" w:space="0"/>
      </w:pBdr>
    </w:pPr>
    <w:rPr>
      <w:rFonts w:ascii="Arial CYR" w:hAnsi="Arial CYR"/>
      <w:sz w:val="16"/>
      <w:szCs w:val="16"/>
      <w:lang w:eastAsia="ru-RU" w:bidi="ar-SA"/>
    </w:rPr>
  </w:style>
  <w:style w:type="character" w:styleId="1068" w:customStyle="1">
    <w:name w:val="Основной текст Знак"/>
    <w:basedOn w:val="817"/>
    <w:link w:val="1024"/>
    <w:rPr>
      <w:sz w:val="22"/>
      <w:szCs w:val="22"/>
      <w:lang w:eastAsia="en-US" w:bidi="en-US"/>
    </w:rPr>
  </w:style>
  <w:style w:type="character" w:styleId="1069" w:customStyle="1">
    <w:name w:val="Знак Знак3"/>
    <w:basedOn w:val="817"/>
    <w:rPr>
      <w:b/>
      <w:bCs/>
      <w:sz w:val="26"/>
      <w:szCs w:val="28"/>
      <w:lang w:val="ru-RU" w:eastAsia="ru-RU" w:bidi="ar-SA"/>
    </w:rPr>
  </w:style>
  <w:style w:type="character" w:styleId="1070">
    <w:name w:val="annotation reference"/>
    <w:basedOn w:val="817"/>
    <w:semiHidden/>
    <w:rPr>
      <w:sz w:val="16"/>
      <w:szCs w:val="16"/>
    </w:rPr>
  </w:style>
  <w:style w:type="paragraph" w:styleId="1071">
    <w:name w:val="annotation text"/>
    <w:basedOn w:val="807"/>
    <w:link w:val="1072"/>
    <w:semiHidden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0"/>
      <w:szCs w:val="20"/>
      <w:lang w:eastAsia="ru-RU" w:bidi="ar-SA"/>
    </w:rPr>
  </w:style>
  <w:style w:type="character" w:styleId="1072" w:customStyle="1">
    <w:name w:val="Текст примечания Знак"/>
    <w:basedOn w:val="817"/>
    <w:link w:val="1071"/>
    <w:semiHidden/>
  </w:style>
  <w:style w:type="paragraph" w:styleId="1073">
    <w:name w:val="annotation subject"/>
    <w:basedOn w:val="1071"/>
    <w:next w:val="1071"/>
    <w:link w:val="1074"/>
    <w:semiHidden/>
    <w:rPr>
      <w:b/>
      <w:bCs/>
    </w:rPr>
  </w:style>
  <w:style w:type="character" w:styleId="1074" w:customStyle="1">
    <w:name w:val="Тема примечания Знак"/>
    <w:basedOn w:val="1072"/>
    <w:link w:val="1073"/>
    <w:semiHidden/>
    <w:rPr>
      <w:b/>
      <w:bCs/>
    </w:rPr>
  </w:style>
  <w:style w:type="paragraph" w:styleId="1075" w:customStyle="1">
    <w:name w:val="Информация об изменениях документа"/>
    <w:basedOn w:val="807"/>
    <w:next w:val="807"/>
    <w:pPr>
      <w:ind w:left="170"/>
      <w:jc w:val="both"/>
      <w:spacing w:before="75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cs="Arial"/>
      <w:i/>
      <w:iCs/>
      <w:color w:val="353842"/>
      <w:sz w:val="24"/>
      <w:szCs w:val="24"/>
      <w:shd w:val="clear" w:color="auto" w:fill="f0f0f0"/>
      <w:lang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customXml" Target="../customXml/item1.xml" /><Relationship Id="rId15" Type="http://schemas.openxmlformats.org/officeDocument/2006/relationships/hyperlink" Target="https://login.consultant.ru/link/?req=doc&amp;base=LAW&amp;n=479341&amp;dst=2602" TargetMode="External"/><Relationship Id="rId16" Type="http://schemas.openxmlformats.org/officeDocument/2006/relationships/hyperlink" Target="https://login.consultant.ru/link/?req=doc&amp;base=RLAW091&amp;n=179610&amp;dst=100446" TargetMode="External"/><Relationship Id="rId17" Type="http://schemas.openxmlformats.org/officeDocument/2006/relationships/hyperlink" Target="https://login.consultant.ru/link/?req=doc&amp;base=RLAW091&amp;n=179610&amp;dst=100382" TargetMode="External"/><Relationship Id="rId18" Type="http://schemas.openxmlformats.org/officeDocument/2006/relationships/hyperlink" Target="https://login.consultant.ru/link/?req=doc&amp;base=RLAW091&amp;n=179610&amp;dst=100382" TargetMode="External"/><Relationship Id="rId19" Type="http://schemas.openxmlformats.org/officeDocument/2006/relationships/hyperlink" Target="https://login.consultant.ru/link/?req=doc&amp;base=LAW&amp;n=479341&amp;dst=103040" TargetMode="External"/><Relationship Id="rId20" Type="http://schemas.openxmlformats.org/officeDocument/2006/relationships/hyperlink" Target="https://login.consultant.ru/link/?req=doc&amp;base=RLAW091&amp;n=181697&amp;dst=101250" TargetMode="External"/><Relationship Id="rId21" Type="http://schemas.openxmlformats.org/officeDocument/2006/relationships/hyperlink" Target="https://login.consultant.ru/link/?req=doc&amp;base=RLAW091&amp;n=179610&amp;dst=100382" TargetMode="External"/><Relationship Id="rId22" Type="http://schemas.openxmlformats.org/officeDocument/2006/relationships/hyperlink" Target="https://login.consultant.ru/link/?req=doc&amp;base=LAW&amp;n=479341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82BA34-8726-45B1-93CC-56DBD94B7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Р7-Офис/7.4.0.93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revision>273</cp:revision>
  <dcterms:created xsi:type="dcterms:W3CDTF">2025-07-28T07:18:00Z</dcterms:created>
  <dcterms:modified xsi:type="dcterms:W3CDTF">2025-08-06T04:38:22Z</dcterms:modified>
</cp:coreProperties>
</file>