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4BBF" w:rsidRPr="00F97149" w:rsidRDefault="00E84BBF" w:rsidP="00F97149">
      <w:pPr>
        <w:pStyle w:val="a5"/>
        <w:spacing w:before="0" w:after="0"/>
        <w:jc w:val="right"/>
        <w:rPr>
          <w:b w:val="0"/>
        </w:rPr>
      </w:pPr>
      <w:r w:rsidRPr="00E84BBF">
        <w:rPr>
          <w:b w:val="0"/>
        </w:rPr>
        <w:t>ПРОЕКТ</w:t>
      </w:r>
    </w:p>
    <w:p w:rsidR="00F97149" w:rsidRDefault="00F97149" w:rsidP="00E84BBF">
      <w:pPr>
        <w:pStyle w:val="a4"/>
        <w:tabs>
          <w:tab w:val="clear" w:pos="4153"/>
          <w:tab w:val="clear" w:pos="8306"/>
          <w:tab w:val="center" w:pos="2160"/>
          <w:tab w:val="right" w:pos="9360"/>
        </w:tabs>
        <w:spacing w:before="60" w:after="60"/>
        <w:ind w:firstLine="0"/>
      </w:pPr>
      <w:r w:rsidRPr="00F97149">
        <w:rPr>
          <w:noProof/>
        </w:rPr>
        <w:drawing>
          <wp:inline distT="0" distB="0" distL="0" distR="0">
            <wp:extent cx="716280" cy="640080"/>
            <wp:effectExtent l="19050" t="0" r="7620" b="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280" cy="640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84BBF" w:rsidRPr="009F69EB" w:rsidRDefault="00E84BBF" w:rsidP="00E84BBF">
      <w:pPr>
        <w:pStyle w:val="a4"/>
        <w:tabs>
          <w:tab w:val="clear" w:pos="4153"/>
          <w:tab w:val="clear" w:pos="8306"/>
          <w:tab w:val="center" w:pos="2160"/>
          <w:tab w:val="right" w:pos="9360"/>
        </w:tabs>
        <w:spacing w:before="60" w:after="60"/>
        <w:ind w:firstLine="0"/>
      </w:pPr>
      <w:r w:rsidRPr="009F69EB">
        <w:t>Администрация ТОМСКОЙ ОБЛАСТИ</w:t>
      </w:r>
    </w:p>
    <w:p w:rsidR="00E84BBF" w:rsidRPr="009F69EB" w:rsidRDefault="00E84BBF" w:rsidP="00E84BBF">
      <w:pPr>
        <w:pStyle w:val="a4"/>
        <w:tabs>
          <w:tab w:val="clear" w:pos="4153"/>
          <w:tab w:val="clear" w:pos="8306"/>
          <w:tab w:val="center" w:pos="2160"/>
          <w:tab w:val="right" w:pos="9360"/>
        </w:tabs>
        <w:spacing w:before="60" w:after="60"/>
        <w:ind w:firstLine="0"/>
        <w:rPr>
          <w:sz w:val="6"/>
        </w:rPr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/>
      </w:tblPr>
      <w:tblGrid>
        <w:gridCol w:w="10206"/>
      </w:tblGrid>
      <w:tr w:rsidR="00E84BBF" w:rsidRPr="009F69EB" w:rsidTr="00E84BBF">
        <w:trPr>
          <w:cantSplit/>
        </w:trPr>
        <w:tc>
          <w:tcPr>
            <w:tcW w:w="10206" w:type="dxa"/>
          </w:tcPr>
          <w:p w:rsidR="00E84BBF" w:rsidRPr="009F69EB" w:rsidRDefault="00E84BBF" w:rsidP="00E84BBF">
            <w:pPr>
              <w:pStyle w:val="3"/>
              <w:tabs>
                <w:tab w:val="center" w:pos="2160"/>
                <w:tab w:val="center" w:pos="7129"/>
                <w:tab w:val="right" w:pos="9360"/>
              </w:tabs>
              <w:ind w:right="775"/>
              <w:rPr>
                <w:b/>
                <w:bCs/>
              </w:rPr>
            </w:pPr>
            <w:r w:rsidRPr="009F69EB">
              <w:rPr>
                <w:b/>
                <w:bCs/>
              </w:rPr>
              <w:t>ПОСТАНОВЛЕНИЕ</w:t>
            </w:r>
          </w:p>
        </w:tc>
      </w:tr>
    </w:tbl>
    <w:p w:rsidR="00E84BBF" w:rsidRPr="00E84BBF" w:rsidRDefault="00E84BBF" w:rsidP="00E84BBF">
      <w:pPr>
        <w:rPr>
          <w:sz w:val="26"/>
          <w:szCs w:val="26"/>
        </w:rPr>
      </w:pPr>
    </w:p>
    <w:p w:rsidR="00E84BBF" w:rsidRDefault="00E84BBF" w:rsidP="00E84BBF">
      <w:pPr>
        <w:tabs>
          <w:tab w:val="left" w:pos="851"/>
        </w:tabs>
        <w:autoSpaceDE w:val="0"/>
        <w:autoSpaceDN w:val="0"/>
        <w:adjustRightInd w:val="0"/>
        <w:jc w:val="center"/>
        <w:rPr>
          <w:sz w:val="26"/>
          <w:szCs w:val="26"/>
        </w:rPr>
      </w:pPr>
      <w:r w:rsidRPr="0015273B">
        <w:rPr>
          <w:sz w:val="26"/>
          <w:szCs w:val="26"/>
        </w:rPr>
        <w:t xml:space="preserve">О </w:t>
      </w:r>
      <w:r w:rsidR="00184546">
        <w:rPr>
          <w:sz w:val="26"/>
          <w:szCs w:val="26"/>
        </w:rPr>
        <w:t>приостановлении действия отдельн</w:t>
      </w:r>
      <w:r w:rsidR="00286FF4">
        <w:rPr>
          <w:sz w:val="26"/>
          <w:szCs w:val="26"/>
        </w:rPr>
        <w:t>ых</w:t>
      </w:r>
      <w:r w:rsidR="00184546">
        <w:rPr>
          <w:sz w:val="26"/>
          <w:szCs w:val="26"/>
        </w:rPr>
        <w:t xml:space="preserve"> положени</w:t>
      </w:r>
      <w:r w:rsidR="00286FF4">
        <w:rPr>
          <w:sz w:val="26"/>
          <w:szCs w:val="26"/>
        </w:rPr>
        <w:t>й</w:t>
      </w:r>
      <w:r w:rsidRPr="0015273B">
        <w:rPr>
          <w:sz w:val="26"/>
          <w:szCs w:val="26"/>
        </w:rPr>
        <w:t xml:space="preserve"> постановлени</w:t>
      </w:r>
      <w:r w:rsidR="00184546">
        <w:rPr>
          <w:sz w:val="26"/>
          <w:szCs w:val="26"/>
        </w:rPr>
        <w:t>я</w:t>
      </w:r>
      <w:r w:rsidRPr="0015273B">
        <w:rPr>
          <w:sz w:val="26"/>
          <w:szCs w:val="26"/>
        </w:rPr>
        <w:t xml:space="preserve"> Администрации Томской области </w:t>
      </w:r>
      <w:r w:rsidRPr="00E84BBF">
        <w:rPr>
          <w:sz w:val="26"/>
          <w:szCs w:val="26"/>
        </w:rPr>
        <w:t>от 14.10.2015 № 375а</w:t>
      </w:r>
    </w:p>
    <w:p w:rsidR="00E84BBF" w:rsidRDefault="00E84BBF" w:rsidP="00D6087C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184546" w:rsidRDefault="00D6087C" w:rsidP="00737251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7A0F35">
        <w:rPr>
          <w:sz w:val="26"/>
          <w:szCs w:val="26"/>
        </w:rPr>
        <w:t>В целях</w:t>
      </w:r>
      <w:r w:rsidR="0022649C">
        <w:rPr>
          <w:sz w:val="26"/>
          <w:szCs w:val="26"/>
        </w:rPr>
        <w:t xml:space="preserve"> </w:t>
      </w:r>
      <w:r w:rsidR="00184546">
        <w:rPr>
          <w:sz w:val="26"/>
          <w:szCs w:val="26"/>
        </w:rPr>
        <w:t>поддержки областных государственных учреждений, осуществляющих деятельность в отраслях экономики</w:t>
      </w:r>
      <w:r w:rsidR="006F6A68">
        <w:rPr>
          <w:sz w:val="26"/>
          <w:szCs w:val="26"/>
        </w:rPr>
        <w:t>,</w:t>
      </w:r>
      <w:r w:rsidR="00184546">
        <w:rPr>
          <w:sz w:val="26"/>
          <w:szCs w:val="26"/>
        </w:rPr>
        <w:t xml:space="preserve"> в наибольшей степени пострадавших в условиях ухудшения ситуации в результате распространения новой коронавирусной инфекции</w:t>
      </w:r>
      <w:r w:rsidR="006F6A68">
        <w:rPr>
          <w:sz w:val="26"/>
          <w:szCs w:val="26"/>
        </w:rPr>
        <w:t>,</w:t>
      </w:r>
    </w:p>
    <w:p w:rsidR="007A0F35" w:rsidRPr="007A0F35" w:rsidRDefault="00737251" w:rsidP="00737251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ПОСТАНОВЛЯЮ:</w:t>
      </w:r>
    </w:p>
    <w:p w:rsidR="008D6618" w:rsidRDefault="004C16AB" w:rsidP="0019091D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 w:rsidRPr="00D83EEB">
        <w:rPr>
          <w:sz w:val="26"/>
          <w:szCs w:val="26"/>
        </w:rPr>
        <w:t>1.</w:t>
      </w:r>
      <w:r>
        <w:t xml:space="preserve"> </w:t>
      </w:r>
      <w:r w:rsidR="00D83EEB">
        <w:rPr>
          <w:sz w:val="26"/>
          <w:szCs w:val="26"/>
        </w:rPr>
        <w:t>П</w:t>
      </w:r>
      <w:r w:rsidR="00737251" w:rsidRPr="00D83EEB">
        <w:rPr>
          <w:sz w:val="26"/>
          <w:szCs w:val="26"/>
        </w:rPr>
        <w:t xml:space="preserve">риостановить </w:t>
      </w:r>
      <w:r w:rsidR="0019091D">
        <w:rPr>
          <w:sz w:val="26"/>
          <w:szCs w:val="26"/>
        </w:rPr>
        <w:t>на период действия режима функционирования «</w:t>
      </w:r>
      <w:r w:rsidR="00734EA8">
        <w:rPr>
          <w:sz w:val="26"/>
          <w:szCs w:val="26"/>
        </w:rPr>
        <w:t>п</w:t>
      </w:r>
      <w:r w:rsidR="0019091D">
        <w:rPr>
          <w:sz w:val="26"/>
          <w:szCs w:val="26"/>
        </w:rPr>
        <w:t>овышенная готовность», установленного распоряжением Администрации Томской области от 18.03.2020 № 156-ра «О введении режима функционирования «Повышенная готовность» для органов управления и сил звеньев территориальной подсистемы единой государственной системы предупреждения и ликвидации чрезвычайных ситуаций на территории Томской области»</w:t>
      </w:r>
      <w:r w:rsidR="003B0035">
        <w:rPr>
          <w:sz w:val="26"/>
          <w:szCs w:val="26"/>
        </w:rPr>
        <w:t>,</w:t>
      </w:r>
      <w:r w:rsidR="0019091D">
        <w:rPr>
          <w:sz w:val="26"/>
          <w:szCs w:val="26"/>
        </w:rPr>
        <w:t xml:space="preserve"> </w:t>
      </w:r>
      <w:r w:rsidR="004A1896">
        <w:rPr>
          <w:sz w:val="26"/>
          <w:szCs w:val="26"/>
        </w:rPr>
        <w:t xml:space="preserve">действие </w:t>
      </w:r>
      <w:r w:rsidR="003662E0">
        <w:rPr>
          <w:sz w:val="26"/>
          <w:szCs w:val="26"/>
        </w:rPr>
        <w:t>пункт</w:t>
      </w:r>
      <w:r w:rsidR="0019091D">
        <w:rPr>
          <w:sz w:val="26"/>
          <w:szCs w:val="26"/>
        </w:rPr>
        <w:t>а</w:t>
      </w:r>
      <w:r w:rsidR="003662E0">
        <w:rPr>
          <w:sz w:val="26"/>
          <w:szCs w:val="26"/>
        </w:rPr>
        <w:t xml:space="preserve"> 9-1</w:t>
      </w:r>
      <w:r w:rsidR="0019091D">
        <w:rPr>
          <w:sz w:val="26"/>
          <w:szCs w:val="26"/>
        </w:rPr>
        <w:t>,</w:t>
      </w:r>
      <w:r w:rsidR="003662E0">
        <w:rPr>
          <w:sz w:val="26"/>
          <w:szCs w:val="26"/>
        </w:rPr>
        <w:t xml:space="preserve"> абзацев второго</w:t>
      </w:r>
      <w:r w:rsidR="001521FC">
        <w:rPr>
          <w:sz w:val="26"/>
          <w:szCs w:val="26"/>
        </w:rPr>
        <w:t xml:space="preserve"> – </w:t>
      </w:r>
      <w:r w:rsidR="003662E0">
        <w:rPr>
          <w:sz w:val="26"/>
          <w:szCs w:val="26"/>
        </w:rPr>
        <w:t>четвертого пункта 15 Порядка финансового обеспечения выполнения государственного задания областными государственными учреждениями</w:t>
      </w:r>
      <w:r w:rsidR="004A1896" w:rsidRPr="004A1896">
        <w:rPr>
          <w:sz w:val="26"/>
          <w:szCs w:val="26"/>
        </w:rPr>
        <w:t>, утвержденного постановлением Администрации Томской области от 14.10.2015 № 375а «Об утверждении Порядка формирования государственного задания в отношении областных государственных учреждений и Порядка финансового обеспечения выполнения государственного задания областными государственными учреждениями»</w:t>
      </w:r>
      <w:r w:rsidR="003662E0">
        <w:rPr>
          <w:sz w:val="26"/>
          <w:szCs w:val="26"/>
        </w:rPr>
        <w:t xml:space="preserve"> </w:t>
      </w:r>
      <w:r w:rsidR="004A1896" w:rsidRPr="004A1896">
        <w:rPr>
          <w:sz w:val="26"/>
          <w:szCs w:val="26"/>
        </w:rPr>
        <w:t xml:space="preserve">(приложение № </w:t>
      </w:r>
      <w:r w:rsidR="003662E0">
        <w:rPr>
          <w:sz w:val="26"/>
          <w:szCs w:val="26"/>
        </w:rPr>
        <w:t>2</w:t>
      </w:r>
      <w:r w:rsidR="004A1896" w:rsidRPr="004A1896">
        <w:rPr>
          <w:sz w:val="26"/>
          <w:szCs w:val="26"/>
        </w:rPr>
        <w:t>) («Собрание законодательства Томской области» от 30.10.2015</w:t>
      </w:r>
      <w:r w:rsidR="003662E0">
        <w:rPr>
          <w:sz w:val="26"/>
          <w:szCs w:val="26"/>
        </w:rPr>
        <w:t xml:space="preserve"> </w:t>
      </w:r>
      <w:r w:rsidR="004A1896" w:rsidRPr="004A1896">
        <w:rPr>
          <w:sz w:val="26"/>
          <w:szCs w:val="26"/>
        </w:rPr>
        <w:t>№ 10/2(133)</w:t>
      </w:r>
      <w:r w:rsidR="004A1896">
        <w:rPr>
          <w:sz w:val="26"/>
          <w:szCs w:val="26"/>
        </w:rPr>
        <w:t>,</w:t>
      </w:r>
      <w:r w:rsidR="004A1896" w:rsidRPr="004A1896">
        <w:rPr>
          <w:sz w:val="26"/>
          <w:szCs w:val="26"/>
        </w:rPr>
        <w:t xml:space="preserve"> </w:t>
      </w:r>
      <w:r w:rsidR="003662E0">
        <w:rPr>
          <w:sz w:val="26"/>
          <w:szCs w:val="26"/>
        </w:rPr>
        <w:t>при определении объема финансового обеспечения</w:t>
      </w:r>
      <w:r w:rsidR="00734EA8">
        <w:rPr>
          <w:sz w:val="26"/>
          <w:szCs w:val="26"/>
        </w:rPr>
        <w:t xml:space="preserve"> выполнения</w:t>
      </w:r>
      <w:r w:rsidR="003662E0">
        <w:rPr>
          <w:sz w:val="26"/>
          <w:szCs w:val="26"/>
        </w:rPr>
        <w:t xml:space="preserve"> государственного задания на 2020 год  для </w:t>
      </w:r>
      <w:r w:rsidR="00556A8E" w:rsidRPr="00BA7EE0">
        <w:rPr>
          <w:sz w:val="26"/>
          <w:szCs w:val="26"/>
        </w:rPr>
        <w:t>областных государственных</w:t>
      </w:r>
      <w:r w:rsidR="0071621A">
        <w:rPr>
          <w:sz w:val="26"/>
          <w:szCs w:val="26"/>
        </w:rPr>
        <w:t xml:space="preserve"> бюджетных и автономных</w:t>
      </w:r>
      <w:r w:rsidR="00556A8E" w:rsidRPr="00BA7EE0">
        <w:rPr>
          <w:sz w:val="26"/>
          <w:szCs w:val="26"/>
        </w:rPr>
        <w:t xml:space="preserve"> учреждений, </w:t>
      </w:r>
      <w:r w:rsidR="00962506">
        <w:rPr>
          <w:sz w:val="26"/>
          <w:szCs w:val="26"/>
        </w:rPr>
        <w:t xml:space="preserve">к видам деятельности которых относится деятельность </w:t>
      </w:r>
      <w:r w:rsidR="006235C0">
        <w:rPr>
          <w:sz w:val="26"/>
          <w:szCs w:val="26"/>
        </w:rPr>
        <w:t>в сфере культуры</w:t>
      </w:r>
      <w:r w:rsidR="00962506">
        <w:rPr>
          <w:sz w:val="26"/>
          <w:szCs w:val="26"/>
        </w:rPr>
        <w:t>,</w:t>
      </w:r>
      <w:r w:rsidR="00490AD7">
        <w:rPr>
          <w:sz w:val="26"/>
          <w:szCs w:val="26"/>
        </w:rPr>
        <w:t xml:space="preserve"> деятельность в области</w:t>
      </w:r>
      <w:r w:rsidR="00962506">
        <w:rPr>
          <w:sz w:val="26"/>
          <w:szCs w:val="26"/>
        </w:rPr>
        <w:t xml:space="preserve"> спорта, </w:t>
      </w:r>
      <w:r w:rsidR="00734EA8">
        <w:rPr>
          <w:sz w:val="26"/>
          <w:szCs w:val="26"/>
        </w:rPr>
        <w:t>отдыха</w:t>
      </w:r>
      <w:r w:rsidR="003662E0">
        <w:rPr>
          <w:sz w:val="26"/>
          <w:szCs w:val="26"/>
        </w:rPr>
        <w:t xml:space="preserve"> </w:t>
      </w:r>
      <w:r w:rsidR="00962506">
        <w:rPr>
          <w:sz w:val="26"/>
          <w:szCs w:val="26"/>
        </w:rPr>
        <w:t>и развлечений, деятельность в области</w:t>
      </w:r>
      <w:r w:rsidR="00556A8E" w:rsidRPr="00BA7EE0">
        <w:rPr>
          <w:sz w:val="26"/>
          <w:szCs w:val="26"/>
        </w:rPr>
        <w:t xml:space="preserve"> дополнительного образования детей и взрослых</w:t>
      </w:r>
      <w:r w:rsidR="00556A8E">
        <w:rPr>
          <w:sz w:val="26"/>
          <w:szCs w:val="26"/>
        </w:rPr>
        <w:t>, деятельность по организации конференций и выставок</w:t>
      </w:r>
      <w:r w:rsidR="0071621A">
        <w:rPr>
          <w:sz w:val="26"/>
          <w:szCs w:val="26"/>
        </w:rPr>
        <w:t xml:space="preserve"> (далее – учреждения)</w:t>
      </w:r>
      <w:r w:rsidR="004A1896">
        <w:rPr>
          <w:sz w:val="26"/>
          <w:szCs w:val="26"/>
        </w:rPr>
        <w:t>.</w:t>
      </w:r>
    </w:p>
    <w:p w:rsidR="0044470D" w:rsidRDefault="0019091D" w:rsidP="008D6618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2</w:t>
      </w:r>
      <w:r w:rsidR="008D6618">
        <w:rPr>
          <w:sz w:val="26"/>
          <w:szCs w:val="26"/>
        </w:rPr>
        <w:t xml:space="preserve">. Установить, </w:t>
      </w:r>
      <w:r w:rsidR="004A1896">
        <w:rPr>
          <w:sz w:val="26"/>
          <w:szCs w:val="26"/>
        </w:rPr>
        <w:t>что</w:t>
      </w:r>
      <w:r w:rsidR="0071621A">
        <w:rPr>
          <w:sz w:val="26"/>
          <w:szCs w:val="26"/>
        </w:rPr>
        <w:t xml:space="preserve"> </w:t>
      </w:r>
      <w:r w:rsidR="00286FF4">
        <w:rPr>
          <w:sz w:val="26"/>
          <w:szCs w:val="26"/>
        </w:rPr>
        <w:t xml:space="preserve">с учетом положений пункта 1 настоящего постановления </w:t>
      </w:r>
      <w:r w:rsidR="00782097">
        <w:rPr>
          <w:sz w:val="26"/>
          <w:szCs w:val="26"/>
        </w:rPr>
        <w:t>исполнительн</w:t>
      </w:r>
      <w:r w:rsidR="008D6618">
        <w:rPr>
          <w:sz w:val="26"/>
          <w:szCs w:val="26"/>
        </w:rPr>
        <w:t>ы</w:t>
      </w:r>
      <w:r w:rsidR="00CA72A0">
        <w:rPr>
          <w:sz w:val="26"/>
          <w:szCs w:val="26"/>
        </w:rPr>
        <w:t>е</w:t>
      </w:r>
      <w:r w:rsidR="00782097">
        <w:rPr>
          <w:sz w:val="26"/>
          <w:szCs w:val="26"/>
        </w:rPr>
        <w:t xml:space="preserve"> орган</w:t>
      </w:r>
      <w:r w:rsidR="00CA72A0">
        <w:rPr>
          <w:sz w:val="26"/>
          <w:szCs w:val="26"/>
        </w:rPr>
        <w:t>ы</w:t>
      </w:r>
      <w:r w:rsidR="00782097">
        <w:rPr>
          <w:sz w:val="26"/>
          <w:szCs w:val="26"/>
        </w:rPr>
        <w:t xml:space="preserve"> государственной власти Томской области, осуществляющ</w:t>
      </w:r>
      <w:r w:rsidR="008D6618">
        <w:rPr>
          <w:sz w:val="26"/>
          <w:szCs w:val="26"/>
        </w:rPr>
        <w:t>и</w:t>
      </w:r>
      <w:r w:rsidR="00CA72A0">
        <w:rPr>
          <w:sz w:val="26"/>
          <w:szCs w:val="26"/>
        </w:rPr>
        <w:t>е</w:t>
      </w:r>
      <w:r w:rsidR="00782097">
        <w:rPr>
          <w:sz w:val="26"/>
          <w:szCs w:val="26"/>
        </w:rPr>
        <w:t xml:space="preserve"> функции и полномочия учредителя</w:t>
      </w:r>
      <w:r w:rsidR="008D6618">
        <w:rPr>
          <w:sz w:val="26"/>
          <w:szCs w:val="26"/>
        </w:rPr>
        <w:t xml:space="preserve"> в отношении учреждений</w:t>
      </w:r>
      <w:r w:rsidR="00CA72A0">
        <w:rPr>
          <w:sz w:val="26"/>
          <w:szCs w:val="26"/>
        </w:rPr>
        <w:t>, вправе</w:t>
      </w:r>
      <w:r w:rsidR="00CA72A0" w:rsidRPr="00CA72A0">
        <w:rPr>
          <w:sz w:val="26"/>
          <w:szCs w:val="26"/>
        </w:rPr>
        <w:t xml:space="preserve"> </w:t>
      </w:r>
      <w:r w:rsidR="00CA72A0">
        <w:rPr>
          <w:sz w:val="26"/>
          <w:szCs w:val="26"/>
        </w:rPr>
        <w:t>после согласования с Департаментом финансов Томской области пересмотреть</w:t>
      </w:r>
      <w:r w:rsidR="00CA72A0" w:rsidRPr="00CA72A0">
        <w:rPr>
          <w:sz w:val="26"/>
          <w:szCs w:val="26"/>
        </w:rPr>
        <w:t xml:space="preserve"> </w:t>
      </w:r>
      <w:r w:rsidR="00CA72A0">
        <w:rPr>
          <w:sz w:val="26"/>
          <w:szCs w:val="26"/>
        </w:rPr>
        <w:t xml:space="preserve">объем субсидии на финансовое обеспечение выполнения государственного задания для учреждений на 2020 год </w:t>
      </w:r>
      <w:r w:rsidR="008D6618">
        <w:rPr>
          <w:sz w:val="26"/>
          <w:szCs w:val="26"/>
        </w:rPr>
        <w:t xml:space="preserve">без </w:t>
      </w:r>
      <w:r w:rsidR="00286FF4">
        <w:rPr>
          <w:sz w:val="26"/>
          <w:szCs w:val="26"/>
        </w:rPr>
        <w:t>увеличения</w:t>
      </w:r>
      <w:r w:rsidR="008D6618">
        <w:rPr>
          <w:sz w:val="26"/>
          <w:szCs w:val="26"/>
        </w:rPr>
        <w:t xml:space="preserve"> объема государственного задания</w:t>
      </w:r>
      <w:r w:rsidR="0094070A">
        <w:rPr>
          <w:sz w:val="26"/>
          <w:szCs w:val="26"/>
        </w:rPr>
        <w:t xml:space="preserve">. </w:t>
      </w:r>
    </w:p>
    <w:p w:rsidR="004D0092" w:rsidRPr="00397D1A" w:rsidRDefault="005631B2" w:rsidP="005631B2">
      <w:pPr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  <w:r>
        <w:rPr>
          <w:sz w:val="26"/>
          <w:szCs w:val="26"/>
        </w:rPr>
        <w:t>3</w:t>
      </w:r>
      <w:r w:rsidR="0053043D">
        <w:rPr>
          <w:sz w:val="26"/>
          <w:szCs w:val="26"/>
        </w:rPr>
        <w:t xml:space="preserve">. </w:t>
      </w:r>
      <w:r w:rsidR="00E84BBF" w:rsidRPr="00397D1A">
        <w:rPr>
          <w:sz w:val="26"/>
          <w:szCs w:val="26"/>
        </w:rPr>
        <w:t xml:space="preserve">Настоящее постановление </w:t>
      </w:r>
      <w:proofErr w:type="gramStart"/>
      <w:r w:rsidR="00E84BBF" w:rsidRPr="00397D1A">
        <w:rPr>
          <w:sz w:val="26"/>
          <w:szCs w:val="26"/>
        </w:rPr>
        <w:t>вступает в силу</w:t>
      </w:r>
      <w:r w:rsidR="0053043D">
        <w:rPr>
          <w:sz w:val="26"/>
          <w:szCs w:val="26"/>
        </w:rPr>
        <w:t xml:space="preserve"> </w:t>
      </w:r>
      <w:r w:rsidR="00023909">
        <w:rPr>
          <w:sz w:val="26"/>
          <w:szCs w:val="26"/>
        </w:rPr>
        <w:t>с</w:t>
      </w:r>
      <w:r w:rsidR="00A35C45">
        <w:rPr>
          <w:sz w:val="26"/>
          <w:szCs w:val="26"/>
        </w:rPr>
        <w:t xml:space="preserve">о дня </w:t>
      </w:r>
      <w:r w:rsidR="00505669">
        <w:rPr>
          <w:sz w:val="26"/>
          <w:szCs w:val="26"/>
        </w:rPr>
        <w:t xml:space="preserve">его </w:t>
      </w:r>
      <w:r w:rsidR="00A35C45">
        <w:rPr>
          <w:sz w:val="26"/>
          <w:szCs w:val="26"/>
        </w:rPr>
        <w:t>официального опубликования</w:t>
      </w:r>
      <w:r w:rsidR="00746C41">
        <w:rPr>
          <w:sz w:val="26"/>
          <w:szCs w:val="26"/>
        </w:rPr>
        <w:t xml:space="preserve"> и действует</w:t>
      </w:r>
      <w:proofErr w:type="gramEnd"/>
      <w:r w:rsidR="004A1896">
        <w:rPr>
          <w:sz w:val="26"/>
          <w:szCs w:val="26"/>
        </w:rPr>
        <w:t xml:space="preserve"> </w:t>
      </w:r>
      <w:r w:rsidR="007012D9">
        <w:rPr>
          <w:sz w:val="26"/>
          <w:szCs w:val="26"/>
        </w:rPr>
        <w:t xml:space="preserve">до </w:t>
      </w:r>
      <w:r w:rsidR="004A1896">
        <w:rPr>
          <w:sz w:val="26"/>
          <w:szCs w:val="26"/>
        </w:rPr>
        <w:t>31.12.2020</w:t>
      </w:r>
      <w:r w:rsidR="00490AD7">
        <w:rPr>
          <w:sz w:val="26"/>
          <w:szCs w:val="26"/>
        </w:rPr>
        <w:t xml:space="preserve"> включительно</w:t>
      </w:r>
      <w:r w:rsidR="004D0092">
        <w:rPr>
          <w:sz w:val="26"/>
          <w:szCs w:val="26"/>
        </w:rPr>
        <w:t>.</w:t>
      </w:r>
      <w:bookmarkStart w:id="0" w:name="_GoBack"/>
      <w:bookmarkEnd w:id="0"/>
    </w:p>
    <w:p w:rsidR="00D6087C" w:rsidRDefault="00D6087C" w:rsidP="00D6087C">
      <w:pPr>
        <w:pStyle w:val="2"/>
        <w:ind w:right="424"/>
        <w:jc w:val="both"/>
        <w:rPr>
          <w:sz w:val="26"/>
          <w:szCs w:val="26"/>
        </w:rPr>
      </w:pPr>
    </w:p>
    <w:p w:rsidR="003C6CA4" w:rsidRDefault="003C6CA4" w:rsidP="00D6087C">
      <w:pPr>
        <w:pStyle w:val="2"/>
        <w:ind w:right="424"/>
        <w:jc w:val="both"/>
        <w:rPr>
          <w:sz w:val="26"/>
        </w:rPr>
      </w:pPr>
    </w:p>
    <w:p w:rsidR="007E77FD" w:rsidRPr="007E77FD" w:rsidRDefault="007E77FD" w:rsidP="007E77FD"/>
    <w:p w:rsidR="00D6087C" w:rsidRPr="00793EB5" w:rsidRDefault="00D6087C" w:rsidP="00505669">
      <w:pPr>
        <w:pStyle w:val="2"/>
        <w:jc w:val="both"/>
        <w:rPr>
          <w:sz w:val="26"/>
        </w:rPr>
      </w:pPr>
      <w:r w:rsidRPr="00793EB5">
        <w:rPr>
          <w:sz w:val="26"/>
        </w:rPr>
        <w:t xml:space="preserve">Губернатор Томской области                                                             </w:t>
      </w:r>
      <w:r w:rsidR="00505669">
        <w:rPr>
          <w:sz w:val="26"/>
        </w:rPr>
        <w:t xml:space="preserve">                    </w:t>
      </w:r>
      <w:r w:rsidRPr="00793EB5">
        <w:rPr>
          <w:sz w:val="26"/>
        </w:rPr>
        <w:t xml:space="preserve"> </w:t>
      </w:r>
      <w:r w:rsidR="00CD2B8A" w:rsidRPr="00793EB5">
        <w:rPr>
          <w:sz w:val="26"/>
        </w:rPr>
        <w:t>С.А.Жвачкин</w:t>
      </w:r>
    </w:p>
    <w:p w:rsidR="00E07578" w:rsidRDefault="00E07578">
      <w:pPr>
        <w:rPr>
          <w:sz w:val="22"/>
          <w:szCs w:val="22"/>
        </w:rPr>
      </w:pPr>
    </w:p>
    <w:p w:rsidR="00E07578" w:rsidRDefault="00E07578">
      <w:pPr>
        <w:rPr>
          <w:sz w:val="22"/>
          <w:szCs w:val="22"/>
        </w:rPr>
      </w:pPr>
    </w:p>
    <w:p w:rsidR="007C4D14" w:rsidRDefault="007C4D14">
      <w:pPr>
        <w:rPr>
          <w:sz w:val="22"/>
          <w:szCs w:val="22"/>
        </w:rPr>
      </w:pPr>
    </w:p>
    <w:p w:rsidR="00294B04" w:rsidRPr="009D5EFF" w:rsidRDefault="00D6087C">
      <w:pPr>
        <w:rPr>
          <w:sz w:val="22"/>
          <w:szCs w:val="22"/>
        </w:rPr>
        <w:sectPr w:rsidR="00294B04" w:rsidRPr="009D5EFF" w:rsidSect="00E07578">
          <w:footerReference w:type="default" r:id="rId9"/>
          <w:pgSz w:w="11906" w:h="16838"/>
          <w:pgMar w:top="709" w:right="707" w:bottom="568" w:left="993" w:header="708" w:footer="334" w:gutter="0"/>
          <w:cols w:space="708"/>
          <w:docGrid w:linePitch="360"/>
        </w:sectPr>
      </w:pPr>
      <w:r w:rsidRPr="009D5EFF">
        <w:rPr>
          <w:sz w:val="22"/>
          <w:szCs w:val="22"/>
        </w:rPr>
        <w:t xml:space="preserve">Исп. </w:t>
      </w:r>
      <w:r w:rsidR="00734EA8">
        <w:rPr>
          <w:sz w:val="22"/>
          <w:szCs w:val="22"/>
        </w:rPr>
        <w:t>Фролова Ю.В.</w:t>
      </w:r>
    </w:p>
    <w:p w:rsidR="00495389" w:rsidRDefault="00E84BBF" w:rsidP="00E84BBF">
      <w:pPr>
        <w:autoSpaceDE w:val="0"/>
        <w:autoSpaceDN w:val="0"/>
        <w:adjustRightInd w:val="0"/>
        <w:jc w:val="center"/>
        <w:outlineLvl w:val="1"/>
        <w:rPr>
          <w:sz w:val="28"/>
          <w:szCs w:val="28"/>
        </w:rPr>
      </w:pPr>
      <w:r>
        <w:rPr>
          <w:sz w:val="28"/>
          <w:szCs w:val="28"/>
        </w:rPr>
        <w:lastRenderedPageBreak/>
        <w:t>ПОЯСНИТЕЛЬНАЯ ЗАПИСКА</w:t>
      </w:r>
    </w:p>
    <w:p w:rsidR="00E84BBF" w:rsidRDefault="00E84BBF" w:rsidP="00D84398">
      <w:pPr>
        <w:tabs>
          <w:tab w:val="left" w:pos="851"/>
        </w:tabs>
        <w:autoSpaceDE w:val="0"/>
        <w:autoSpaceDN w:val="0"/>
        <w:adjustRightInd w:val="0"/>
        <w:jc w:val="center"/>
        <w:rPr>
          <w:sz w:val="26"/>
          <w:szCs w:val="26"/>
        </w:rPr>
      </w:pPr>
      <w:r>
        <w:rPr>
          <w:sz w:val="28"/>
          <w:szCs w:val="28"/>
        </w:rPr>
        <w:t xml:space="preserve">к проекту постановления </w:t>
      </w:r>
      <w:r w:rsidRPr="0015273B">
        <w:rPr>
          <w:sz w:val="26"/>
          <w:szCs w:val="26"/>
        </w:rPr>
        <w:t xml:space="preserve">Администрации Томской области </w:t>
      </w:r>
      <w:r>
        <w:rPr>
          <w:sz w:val="26"/>
          <w:szCs w:val="26"/>
        </w:rPr>
        <w:t>«</w:t>
      </w:r>
      <w:r w:rsidR="00D84398" w:rsidRPr="0015273B">
        <w:rPr>
          <w:sz w:val="26"/>
          <w:szCs w:val="26"/>
        </w:rPr>
        <w:t xml:space="preserve">О </w:t>
      </w:r>
      <w:r w:rsidR="00D84398">
        <w:rPr>
          <w:sz w:val="26"/>
          <w:szCs w:val="26"/>
        </w:rPr>
        <w:t>приостановлении действия отдельн</w:t>
      </w:r>
      <w:r w:rsidR="00286FF4">
        <w:rPr>
          <w:sz w:val="26"/>
          <w:szCs w:val="26"/>
        </w:rPr>
        <w:t>ых</w:t>
      </w:r>
      <w:r w:rsidR="00D84398">
        <w:rPr>
          <w:sz w:val="26"/>
          <w:szCs w:val="26"/>
        </w:rPr>
        <w:t xml:space="preserve"> положени</w:t>
      </w:r>
      <w:r w:rsidR="00286FF4">
        <w:rPr>
          <w:sz w:val="26"/>
          <w:szCs w:val="26"/>
        </w:rPr>
        <w:t>й</w:t>
      </w:r>
      <w:r w:rsidR="00D84398" w:rsidRPr="0015273B">
        <w:rPr>
          <w:sz w:val="26"/>
          <w:szCs w:val="26"/>
        </w:rPr>
        <w:t xml:space="preserve"> постановлени</w:t>
      </w:r>
      <w:r w:rsidR="00D84398">
        <w:rPr>
          <w:sz w:val="26"/>
          <w:szCs w:val="26"/>
        </w:rPr>
        <w:t>я</w:t>
      </w:r>
      <w:r w:rsidR="00D84398" w:rsidRPr="0015273B">
        <w:rPr>
          <w:sz w:val="26"/>
          <w:szCs w:val="26"/>
        </w:rPr>
        <w:t xml:space="preserve"> Администрации Томской области </w:t>
      </w:r>
      <w:r w:rsidR="00D84398" w:rsidRPr="00E84BBF">
        <w:rPr>
          <w:sz w:val="26"/>
          <w:szCs w:val="26"/>
        </w:rPr>
        <w:t>от 14.10.2015 № 375а</w:t>
      </w:r>
      <w:r>
        <w:rPr>
          <w:sz w:val="26"/>
          <w:szCs w:val="26"/>
        </w:rPr>
        <w:t>»</w:t>
      </w:r>
    </w:p>
    <w:p w:rsidR="00E84BBF" w:rsidRPr="00920997" w:rsidRDefault="00E84BBF" w:rsidP="00E84BBF">
      <w:pPr>
        <w:autoSpaceDE w:val="0"/>
        <w:autoSpaceDN w:val="0"/>
        <w:adjustRightInd w:val="0"/>
        <w:jc w:val="center"/>
        <w:outlineLvl w:val="1"/>
        <w:rPr>
          <w:sz w:val="26"/>
          <w:szCs w:val="26"/>
        </w:rPr>
      </w:pPr>
    </w:p>
    <w:p w:rsidR="00544E96" w:rsidRDefault="00544E96" w:rsidP="00E84BBF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</w:p>
    <w:p w:rsidR="00F1337A" w:rsidRDefault="00920997" w:rsidP="00D8439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proofErr w:type="gramStart"/>
      <w:r w:rsidRPr="00920997">
        <w:rPr>
          <w:sz w:val="26"/>
          <w:szCs w:val="26"/>
        </w:rPr>
        <w:t>Настоящи</w:t>
      </w:r>
      <w:r w:rsidR="00D84398">
        <w:rPr>
          <w:sz w:val="26"/>
          <w:szCs w:val="26"/>
        </w:rPr>
        <w:t>й</w:t>
      </w:r>
      <w:r w:rsidRPr="00920997">
        <w:rPr>
          <w:sz w:val="26"/>
          <w:szCs w:val="26"/>
        </w:rPr>
        <w:t xml:space="preserve"> проект постановления</w:t>
      </w:r>
      <w:r>
        <w:rPr>
          <w:sz w:val="26"/>
          <w:szCs w:val="26"/>
        </w:rPr>
        <w:t xml:space="preserve"> </w:t>
      </w:r>
      <w:r w:rsidR="00D84398">
        <w:rPr>
          <w:sz w:val="26"/>
          <w:szCs w:val="26"/>
        </w:rPr>
        <w:t xml:space="preserve"> разработан в целях</w:t>
      </w:r>
      <w:r w:rsidR="00DC2C5A">
        <w:rPr>
          <w:sz w:val="26"/>
          <w:szCs w:val="26"/>
        </w:rPr>
        <w:t xml:space="preserve"> поддержки областных государственных бюджетных и автономных учреждений, осуществляющих деятельность в отраслях экономики, в наибольшей степени пострадавших в условиях ухудшения ситуации в результате распространения новой коронавирусной инфекции, таких как культура, спорт, дополнительное образование взрослых и детей, деятельность по организации конференций и выставок (перечень пострадавших отраслей утвержден постановлением Правительства Российской Федерации </w:t>
      </w:r>
      <w:r w:rsidR="007241FB">
        <w:rPr>
          <w:sz w:val="26"/>
          <w:szCs w:val="26"/>
        </w:rPr>
        <w:t>от 03.04.2020 № 434)</w:t>
      </w:r>
      <w:r w:rsidR="00DC2C5A">
        <w:rPr>
          <w:sz w:val="26"/>
          <w:szCs w:val="26"/>
        </w:rPr>
        <w:t xml:space="preserve">. </w:t>
      </w:r>
      <w:proofErr w:type="gramEnd"/>
    </w:p>
    <w:p w:rsidR="00286FF4" w:rsidRDefault="007241FB" w:rsidP="008D661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Из-за невозможности осуществлять деятельность в необходимом объеме из-за проведения карантинных мероприятий данные учреждения </w:t>
      </w:r>
      <w:r w:rsidR="008D6618">
        <w:rPr>
          <w:sz w:val="26"/>
          <w:szCs w:val="26"/>
        </w:rPr>
        <w:t xml:space="preserve">не смогут в необходимом объеме обеспечить затраты на оплату коммунальных услуг, затраты на содержание объектов недвижимого имущества, затраты на уплату налогов, которые </w:t>
      </w:r>
      <w:r w:rsidR="00286FF4">
        <w:rPr>
          <w:sz w:val="26"/>
          <w:szCs w:val="26"/>
        </w:rPr>
        <w:t xml:space="preserve">до введения ограничительных мер в целях предотвращения распространения </w:t>
      </w:r>
      <w:proofErr w:type="spellStart"/>
      <w:r w:rsidR="00286FF4">
        <w:rPr>
          <w:sz w:val="26"/>
          <w:szCs w:val="26"/>
        </w:rPr>
        <w:t>коронавирусной</w:t>
      </w:r>
      <w:proofErr w:type="spellEnd"/>
      <w:r w:rsidR="00286FF4">
        <w:rPr>
          <w:sz w:val="26"/>
          <w:szCs w:val="26"/>
        </w:rPr>
        <w:t xml:space="preserve"> инфекции осуществлялись за счет доходов от оказания платных услуг.</w:t>
      </w:r>
      <w:proofErr w:type="gramEnd"/>
    </w:p>
    <w:p w:rsidR="00286FF4" w:rsidRDefault="00286FF4" w:rsidP="008D661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В связи с чем, настоящим проектом постановления предлагается приостановить </w:t>
      </w:r>
      <w:r w:rsidR="008B5DA6">
        <w:rPr>
          <w:sz w:val="26"/>
          <w:szCs w:val="26"/>
        </w:rPr>
        <w:t xml:space="preserve">на период действия режима функционирования «Повышенная готовность», установленного распоряжением Администрации Томской области от 18.03.2020 № 156-ра «О введении режима функционирования «Повышенная готовность» для органов управления и сил звеньев территориальной подсистемы единой государственной системы предупреждения и ликвидации чрезвычайных ситуаций на территории Томской области», </w:t>
      </w:r>
      <w:r>
        <w:rPr>
          <w:sz w:val="26"/>
          <w:szCs w:val="26"/>
        </w:rPr>
        <w:t>действие отдельных пунктов Порядка  финансового обеспечения выполнения государственного задания областными</w:t>
      </w:r>
      <w:proofErr w:type="gramEnd"/>
      <w:r>
        <w:rPr>
          <w:sz w:val="26"/>
          <w:szCs w:val="26"/>
        </w:rPr>
        <w:t xml:space="preserve"> государственными учреждениями</w:t>
      </w:r>
      <w:r w:rsidRPr="004A1896">
        <w:rPr>
          <w:sz w:val="26"/>
          <w:szCs w:val="26"/>
        </w:rPr>
        <w:t xml:space="preserve">, </w:t>
      </w:r>
      <w:proofErr w:type="gramStart"/>
      <w:r w:rsidRPr="004A1896">
        <w:rPr>
          <w:sz w:val="26"/>
          <w:szCs w:val="26"/>
        </w:rPr>
        <w:t>утвержденного</w:t>
      </w:r>
      <w:proofErr w:type="gramEnd"/>
      <w:r w:rsidRPr="004A1896">
        <w:rPr>
          <w:sz w:val="26"/>
          <w:szCs w:val="26"/>
        </w:rPr>
        <w:t xml:space="preserve"> постановлением Администрации Томской области от 14.10.2015 № 375а</w:t>
      </w:r>
      <w:r w:rsidR="00CA72A0">
        <w:rPr>
          <w:sz w:val="26"/>
          <w:szCs w:val="26"/>
        </w:rPr>
        <w:t xml:space="preserve"> (далее – Порядок)</w:t>
      </w:r>
      <w:r>
        <w:rPr>
          <w:sz w:val="26"/>
          <w:szCs w:val="26"/>
        </w:rPr>
        <w:t>, а именно:</w:t>
      </w:r>
    </w:p>
    <w:p w:rsidR="007241FB" w:rsidRDefault="00286FF4" w:rsidP="008D661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пункта 9-1, которым предусмотрены виды затрат, которые не включаются объем финансового обеспечения выполнения государственного здания</w:t>
      </w:r>
      <w:r w:rsidR="00B36530">
        <w:rPr>
          <w:sz w:val="26"/>
          <w:szCs w:val="26"/>
        </w:rPr>
        <w:t>, поскольку должны финансироваться за счет доходов от платных услуг и иной приносящей доход деятельности</w:t>
      </w:r>
      <w:r>
        <w:rPr>
          <w:sz w:val="26"/>
          <w:szCs w:val="26"/>
        </w:rPr>
        <w:t>;</w:t>
      </w:r>
      <w:proofErr w:type="gramEnd"/>
    </w:p>
    <w:p w:rsidR="00286FF4" w:rsidRDefault="00286FF4" w:rsidP="00B36530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абзацев 2 – 4 пункта 15, регулирующ</w:t>
      </w:r>
      <w:r w:rsidR="00B36530">
        <w:rPr>
          <w:sz w:val="26"/>
          <w:szCs w:val="26"/>
        </w:rPr>
        <w:t>их</w:t>
      </w:r>
      <w:r>
        <w:rPr>
          <w:sz w:val="26"/>
          <w:szCs w:val="26"/>
        </w:rPr>
        <w:t xml:space="preserve"> порядок применения коэффициента платной деятельности </w:t>
      </w:r>
      <w:r w:rsidR="00B36530">
        <w:rPr>
          <w:sz w:val="26"/>
          <w:szCs w:val="26"/>
        </w:rPr>
        <w:t>к расходам на уплату налог</w:t>
      </w:r>
      <w:r>
        <w:rPr>
          <w:sz w:val="26"/>
          <w:szCs w:val="26"/>
        </w:rPr>
        <w:t>ов, в качестве объекта налогообложения по которым признается имущество учреждения</w:t>
      </w:r>
      <w:r w:rsidR="00B36530">
        <w:rPr>
          <w:sz w:val="26"/>
          <w:szCs w:val="26"/>
        </w:rPr>
        <w:t>.</w:t>
      </w:r>
    </w:p>
    <w:p w:rsidR="00B36530" w:rsidRDefault="00CA72A0" w:rsidP="00B36530">
      <w:pPr>
        <w:autoSpaceDE w:val="0"/>
        <w:autoSpaceDN w:val="0"/>
        <w:adjustRightInd w:val="0"/>
        <w:ind w:firstLine="567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Проектом постановления предлагается с учетом положений о приостановлении вышеуказанных пунктов Порядка разрешить исполнительным органам государственной власти Томской области, осуществляющим функции и полномочия учредителя в отношении областных государственных бюджетных и автономных учреждений, осуществляющих деятельность в «пострадавших» отраслях экономики, по согласованию с Департаментом финансов Томской области пересмотреть объем субсидии на финансовое обеспечения выполнения государственного задания на 2020 год соответствующими учреждениями, без увеличения</w:t>
      </w:r>
      <w:proofErr w:type="gramEnd"/>
      <w:r>
        <w:rPr>
          <w:sz w:val="26"/>
          <w:szCs w:val="26"/>
        </w:rPr>
        <w:t xml:space="preserve"> объема государственного задания. </w:t>
      </w:r>
    </w:p>
    <w:p w:rsidR="00286FF4" w:rsidRDefault="00286FF4" w:rsidP="008D661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DC2C5A" w:rsidRDefault="00DC2C5A" w:rsidP="00D84398">
      <w:pPr>
        <w:autoSpaceDE w:val="0"/>
        <w:autoSpaceDN w:val="0"/>
        <w:adjustRightInd w:val="0"/>
        <w:ind w:firstLine="540"/>
        <w:jc w:val="both"/>
        <w:rPr>
          <w:sz w:val="26"/>
          <w:szCs w:val="26"/>
        </w:rPr>
      </w:pPr>
    </w:p>
    <w:p w:rsidR="00715D67" w:rsidRDefault="0019091D" w:rsidP="00E84BBF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И.о.</w:t>
      </w:r>
      <w:r w:rsidR="00715D67">
        <w:rPr>
          <w:sz w:val="26"/>
          <w:szCs w:val="26"/>
        </w:rPr>
        <w:t xml:space="preserve"> начальника</w:t>
      </w:r>
    </w:p>
    <w:p w:rsidR="00715D67" w:rsidRPr="00920997" w:rsidRDefault="00715D67" w:rsidP="00E84BBF">
      <w:pPr>
        <w:autoSpaceDE w:val="0"/>
        <w:autoSpaceDN w:val="0"/>
        <w:adjustRightInd w:val="0"/>
        <w:ind w:firstLine="709"/>
        <w:jc w:val="both"/>
        <w:outlineLvl w:val="1"/>
        <w:rPr>
          <w:sz w:val="26"/>
          <w:szCs w:val="26"/>
        </w:rPr>
      </w:pPr>
      <w:r>
        <w:rPr>
          <w:sz w:val="26"/>
          <w:szCs w:val="26"/>
        </w:rPr>
        <w:t>Департамента финансов Томской области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Ю.В. Фролова</w:t>
      </w:r>
    </w:p>
    <w:sectPr w:rsidR="00715D67" w:rsidRPr="00920997" w:rsidSect="00E84BBF">
      <w:pgSz w:w="11906" w:h="16838"/>
      <w:pgMar w:top="1418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91D" w:rsidRDefault="0019091D">
      <w:r>
        <w:separator/>
      </w:r>
    </w:p>
  </w:endnote>
  <w:endnote w:type="continuationSeparator" w:id="0">
    <w:p w:rsidR="0019091D" w:rsidRDefault="0019091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91D" w:rsidRPr="00BC78DD" w:rsidRDefault="0019091D" w:rsidP="00BC78DD">
    <w:pPr>
      <w:pStyle w:val="a8"/>
      <w:jc w:val="right"/>
      <w:rPr>
        <w:sz w:val="18"/>
        <w:szCs w:val="18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91D" w:rsidRDefault="0019091D">
      <w:r>
        <w:separator/>
      </w:r>
    </w:p>
  </w:footnote>
  <w:footnote w:type="continuationSeparator" w:id="0">
    <w:p w:rsidR="0019091D" w:rsidRDefault="0019091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4E2CA1"/>
    <w:multiLevelType w:val="multilevel"/>
    <w:tmpl w:val="D3F4D98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3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7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4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3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9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42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800" w:hanging="1800"/>
      </w:pPr>
      <w:rPr>
        <w:rFonts w:hint="default"/>
      </w:rPr>
    </w:lvl>
  </w:abstractNum>
  <w:abstractNum w:abstractNumId="1">
    <w:nsid w:val="05BC37C3"/>
    <w:multiLevelType w:val="multilevel"/>
    <w:tmpl w:val="8E4C5C1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>
    <w:nsid w:val="07EC0FF6"/>
    <w:multiLevelType w:val="hybridMultilevel"/>
    <w:tmpl w:val="734EDE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6C06A9"/>
    <w:multiLevelType w:val="hybridMultilevel"/>
    <w:tmpl w:val="11B829AC"/>
    <w:lvl w:ilvl="0" w:tplc="663C740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277024A5"/>
    <w:multiLevelType w:val="hybridMultilevel"/>
    <w:tmpl w:val="BC048BEE"/>
    <w:lvl w:ilvl="0" w:tplc="04190011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FF20F26"/>
    <w:multiLevelType w:val="hybridMultilevel"/>
    <w:tmpl w:val="2732FC8C"/>
    <w:lvl w:ilvl="0" w:tplc="E884B40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B545154"/>
    <w:multiLevelType w:val="hybridMultilevel"/>
    <w:tmpl w:val="8C6470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DE82919"/>
    <w:multiLevelType w:val="multilevel"/>
    <w:tmpl w:val="D43A611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8">
    <w:nsid w:val="41EE07B1"/>
    <w:multiLevelType w:val="multilevel"/>
    <w:tmpl w:val="7D50EA1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55DA6642"/>
    <w:multiLevelType w:val="multilevel"/>
    <w:tmpl w:val="963884F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64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8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87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80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96" w:hanging="1800"/>
      </w:pPr>
      <w:rPr>
        <w:rFonts w:hint="default"/>
      </w:rPr>
    </w:lvl>
  </w:abstractNum>
  <w:abstractNum w:abstractNumId="10">
    <w:nsid w:val="5F940DD3"/>
    <w:multiLevelType w:val="hybridMultilevel"/>
    <w:tmpl w:val="581CA9DA"/>
    <w:lvl w:ilvl="0" w:tplc="39EEA96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7C900355"/>
    <w:multiLevelType w:val="hybridMultilevel"/>
    <w:tmpl w:val="81564086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7FFB1CBA"/>
    <w:multiLevelType w:val="hybridMultilevel"/>
    <w:tmpl w:val="D56645FC"/>
    <w:lvl w:ilvl="0" w:tplc="B8C4CC8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5"/>
  </w:num>
  <w:num w:numId="2">
    <w:abstractNumId w:val="10"/>
  </w:num>
  <w:num w:numId="3">
    <w:abstractNumId w:val="12"/>
  </w:num>
  <w:num w:numId="4">
    <w:abstractNumId w:val="4"/>
  </w:num>
  <w:num w:numId="5">
    <w:abstractNumId w:val="1"/>
  </w:num>
  <w:num w:numId="6">
    <w:abstractNumId w:val="7"/>
  </w:num>
  <w:num w:numId="7">
    <w:abstractNumId w:val="2"/>
  </w:num>
  <w:num w:numId="8">
    <w:abstractNumId w:val="9"/>
  </w:num>
  <w:num w:numId="9">
    <w:abstractNumId w:val="8"/>
  </w:num>
  <w:num w:numId="10">
    <w:abstractNumId w:val="6"/>
  </w:num>
  <w:num w:numId="11">
    <w:abstractNumId w:val="0"/>
  </w:num>
  <w:num w:numId="12">
    <w:abstractNumId w:val="11"/>
  </w:num>
  <w:num w:numId="13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E2E90"/>
    <w:rsid w:val="0000506C"/>
    <w:rsid w:val="00006284"/>
    <w:rsid w:val="0002053E"/>
    <w:rsid w:val="00022528"/>
    <w:rsid w:val="00023909"/>
    <w:rsid w:val="00024A22"/>
    <w:rsid w:val="0003154F"/>
    <w:rsid w:val="00034BF3"/>
    <w:rsid w:val="00041710"/>
    <w:rsid w:val="00042B02"/>
    <w:rsid w:val="00045B0C"/>
    <w:rsid w:val="000463AE"/>
    <w:rsid w:val="00057F2E"/>
    <w:rsid w:val="0006661E"/>
    <w:rsid w:val="000671AF"/>
    <w:rsid w:val="0007561B"/>
    <w:rsid w:val="000837E2"/>
    <w:rsid w:val="00084623"/>
    <w:rsid w:val="00084967"/>
    <w:rsid w:val="00092574"/>
    <w:rsid w:val="00094C7B"/>
    <w:rsid w:val="00096DCE"/>
    <w:rsid w:val="000A2087"/>
    <w:rsid w:val="000A37A2"/>
    <w:rsid w:val="000A53E0"/>
    <w:rsid w:val="000B4329"/>
    <w:rsid w:val="000C28F8"/>
    <w:rsid w:val="000C507D"/>
    <w:rsid w:val="000C6702"/>
    <w:rsid w:val="000C6FCC"/>
    <w:rsid w:val="000D3BB9"/>
    <w:rsid w:val="000F75C0"/>
    <w:rsid w:val="00102311"/>
    <w:rsid w:val="0010639C"/>
    <w:rsid w:val="00112D18"/>
    <w:rsid w:val="001209EB"/>
    <w:rsid w:val="001378FB"/>
    <w:rsid w:val="0015100D"/>
    <w:rsid w:val="001521FC"/>
    <w:rsid w:val="0016177A"/>
    <w:rsid w:val="001622EE"/>
    <w:rsid w:val="00173112"/>
    <w:rsid w:val="00175689"/>
    <w:rsid w:val="001821A0"/>
    <w:rsid w:val="001827D7"/>
    <w:rsid w:val="00184546"/>
    <w:rsid w:val="0019091D"/>
    <w:rsid w:val="00191617"/>
    <w:rsid w:val="001947DA"/>
    <w:rsid w:val="001A14C6"/>
    <w:rsid w:val="001B7346"/>
    <w:rsid w:val="001C2AAA"/>
    <w:rsid w:val="001C40F5"/>
    <w:rsid w:val="001C6C59"/>
    <w:rsid w:val="001E4591"/>
    <w:rsid w:val="00204DF0"/>
    <w:rsid w:val="0021118F"/>
    <w:rsid w:val="0022649C"/>
    <w:rsid w:val="0023608E"/>
    <w:rsid w:val="00242A42"/>
    <w:rsid w:val="00254367"/>
    <w:rsid w:val="00267B78"/>
    <w:rsid w:val="0027128C"/>
    <w:rsid w:val="002820DE"/>
    <w:rsid w:val="002823C0"/>
    <w:rsid w:val="00286FF4"/>
    <w:rsid w:val="002872D0"/>
    <w:rsid w:val="00291A0E"/>
    <w:rsid w:val="00294B04"/>
    <w:rsid w:val="0029617A"/>
    <w:rsid w:val="00297596"/>
    <w:rsid w:val="002B3056"/>
    <w:rsid w:val="002C0C4A"/>
    <w:rsid w:val="002E64C8"/>
    <w:rsid w:val="002F75FB"/>
    <w:rsid w:val="003108DC"/>
    <w:rsid w:val="0032011C"/>
    <w:rsid w:val="00326938"/>
    <w:rsid w:val="00326C54"/>
    <w:rsid w:val="00334578"/>
    <w:rsid w:val="00334E1A"/>
    <w:rsid w:val="003662E0"/>
    <w:rsid w:val="00370D23"/>
    <w:rsid w:val="00373C20"/>
    <w:rsid w:val="00373E3B"/>
    <w:rsid w:val="00383AD9"/>
    <w:rsid w:val="003964DE"/>
    <w:rsid w:val="00397D1A"/>
    <w:rsid w:val="003B0035"/>
    <w:rsid w:val="003C3D2E"/>
    <w:rsid w:val="003C6CA4"/>
    <w:rsid w:val="003E1B84"/>
    <w:rsid w:val="003E1CD3"/>
    <w:rsid w:val="003E74D9"/>
    <w:rsid w:val="003E755E"/>
    <w:rsid w:val="00402622"/>
    <w:rsid w:val="00403ED1"/>
    <w:rsid w:val="004106C1"/>
    <w:rsid w:val="00414819"/>
    <w:rsid w:val="004164DC"/>
    <w:rsid w:val="0042123B"/>
    <w:rsid w:val="00430B8C"/>
    <w:rsid w:val="004316FE"/>
    <w:rsid w:val="0043322D"/>
    <w:rsid w:val="0044470D"/>
    <w:rsid w:val="00450735"/>
    <w:rsid w:val="00453DE5"/>
    <w:rsid w:val="00460BB3"/>
    <w:rsid w:val="00471DFD"/>
    <w:rsid w:val="00486C3A"/>
    <w:rsid w:val="00490AD7"/>
    <w:rsid w:val="00493F8E"/>
    <w:rsid w:val="00495389"/>
    <w:rsid w:val="00495EF7"/>
    <w:rsid w:val="004A1896"/>
    <w:rsid w:val="004A4DDC"/>
    <w:rsid w:val="004B0AE6"/>
    <w:rsid w:val="004B5BCF"/>
    <w:rsid w:val="004C16AB"/>
    <w:rsid w:val="004D0092"/>
    <w:rsid w:val="004D0171"/>
    <w:rsid w:val="004D78E1"/>
    <w:rsid w:val="004E766C"/>
    <w:rsid w:val="004F7F8E"/>
    <w:rsid w:val="00503AC7"/>
    <w:rsid w:val="00504F89"/>
    <w:rsid w:val="00505669"/>
    <w:rsid w:val="00523BCA"/>
    <w:rsid w:val="00524909"/>
    <w:rsid w:val="00525BD9"/>
    <w:rsid w:val="0052697B"/>
    <w:rsid w:val="005271E0"/>
    <w:rsid w:val="0053043D"/>
    <w:rsid w:val="005309B6"/>
    <w:rsid w:val="00532031"/>
    <w:rsid w:val="0053499A"/>
    <w:rsid w:val="0054394C"/>
    <w:rsid w:val="00544E96"/>
    <w:rsid w:val="0055065E"/>
    <w:rsid w:val="00556A8E"/>
    <w:rsid w:val="005631B2"/>
    <w:rsid w:val="00563934"/>
    <w:rsid w:val="00576E64"/>
    <w:rsid w:val="00586AF3"/>
    <w:rsid w:val="00586B49"/>
    <w:rsid w:val="00591C5A"/>
    <w:rsid w:val="0059508E"/>
    <w:rsid w:val="005A310D"/>
    <w:rsid w:val="005A6003"/>
    <w:rsid w:val="005C241C"/>
    <w:rsid w:val="005C2FDD"/>
    <w:rsid w:val="005D4B3E"/>
    <w:rsid w:val="005D564F"/>
    <w:rsid w:val="005E0A16"/>
    <w:rsid w:val="005E4A22"/>
    <w:rsid w:val="005F3B1A"/>
    <w:rsid w:val="005F52B0"/>
    <w:rsid w:val="005F7486"/>
    <w:rsid w:val="00610CD8"/>
    <w:rsid w:val="00614B8B"/>
    <w:rsid w:val="0062073B"/>
    <w:rsid w:val="00621E59"/>
    <w:rsid w:val="00622F00"/>
    <w:rsid w:val="006235C0"/>
    <w:rsid w:val="00626D39"/>
    <w:rsid w:val="006273E0"/>
    <w:rsid w:val="00637478"/>
    <w:rsid w:val="0064762B"/>
    <w:rsid w:val="00647630"/>
    <w:rsid w:val="006479B6"/>
    <w:rsid w:val="006557D5"/>
    <w:rsid w:val="006573DA"/>
    <w:rsid w:val="00660308"/>
    <w:rsid w:val="00665F07"/>
    <w:rsid w:val="00675C07"/>
    <w:rsid w:val="00676B49"/>
    <w:rsid w:val="00686B2E"/>
    <w:rsid w:val="0068729A"/>
    <w:rsid w:val="00693540"/>
    <w:rsid w:val="00695EA5"/>
    <w:rsid w:val="006B5702"/>
    <w:rsid w:val="006C011B"/>
    <w:rsid w:val="006F4C21"/>
    <w:rsid w:val="006F6A68"/>
    <w:rsid w:val="007012D9"/>
    <w:rsid w:val="007023F2"/>
    <w:rsid w:val="007123F8"/>
    <w:rsid w:val="00715D67"/>
    <w:rsid w:val="0071621A"/>
    <w:rsid w:val="00721568"/>
    <w:rsid w:val="007241FB"/>
    <w:rsid w:val="00734EA8"/>
    <w:rsid w:val="00736382"/>
    <w:rsid w:val="00737251"/>
    <w:rsid w:val="00746C41"/>
    <w:rsid w:val="00761E5F"/>
    <w:rsid w:val="00764E0B"/>
    <w:rsid w:val="00767C5F"/>
    <w:rsid w:val="007743E8"/>
    <w:rsid w:val="00775C85"/>
    <w:rsid w:val="00782097"/>
    <w:rsid w:val="0078215B"/>
    <w:rsid w:val="00783BA7"/>
    <w:rsid w:val="00787729"/>
    <w:rsid w:val="00787C6D"/>
    <w:rsid w:val="00793EB5"/>
    <w:rsid w:val="007A05D0"/>
    <w:rsid w:val="007A0F35"/>
    <w:rsid w:val="007A2959"/>
    <w:rsid w:val="007A784C"/>
    <w:rsid w:val="007A7B74"/>
    <w:rsid w:val="007B43FC"/>
    <w:rsid w:val="007C287E"/>
    <w:rsid w:val="007C4D14"/>
    <w:rsid w:val="007D2AA6"/>
    <w:rsid w:val="007E2E90"/>
    <w:rsid w:val="007E3E29"/>
    <w:rsid w:val="007E77FD"/>
    <w:rsid w:val="00804FE4"/>
    <w:rsid w:val="008063D9"/>
    <w:rsid w:val="00814BC2"/>
    <w:rsid w:val="00815753"/>
    <w:rsid w:val="00821BB6"/>
    <w:rsid w:val="00822537"/>
    <w:rsid w:val="00822682"/>
    <w:rsid w:val="00823989"/>
    <w:rsid w:val="00837D02"/>
    <w:rsid w:val="008443A1"/>
    <w:rsid w:val="00853135"/>
    <w:rsid w:val="00895B22"/>
    <w:rsid w:val="008A1AD3"/>
    <w:rsid w:val="008B08CD"/>
    <w:rsid w:val="008B5DA6"/>
    <w:rsid w:val="008C54DB"/>
    <w:rsid w:val="008C6D4E"/>
    <w:rsid w:val="008D6618"/>
    <w:rsid w:val="008D7365"/>
    <w:rsid w:val="008F0EE7"/>
    <w:rsid w:val="00901333"/>
    <w:rsid w:val="00920997"/>
    <w:rsid w:val="00924DE8"/>
    <w:rsid w:val="009320A8"/>
    <w:rsid w:val="0093650F"/>
    <w:rsid w:val="0094070A"/>
    <w:rsid w:val="009545F2"/>
    <w:rsid w:val="00962506"/>
    <w:rsid w:val="0097120C"/>
    <w:rsid w:val="00971D28"/>
    <w:rsid w:val="00993E87"/>
    <w:rsid w:val="00994770"/>
    <w:rsid w:val="00995CB4"/>
    <w:rsid w:val="00996DDF"/>
    <w:rsid w:val="009C131B"/>
    <w:rsid w:val="009C4DAE"/>
    <w:rsid w:val="009D2FB6"/>
    <w:rsid w:val="009D5EFF"/>
    <w:rsid w:val="009D7CE2"/>
    <w:rsid w:val="009E1ADD"/>
    <w:rsid w:val="009E7389"/>
    <w:rsid w:val="009E7426"/>
    <w:rsid w:val="009E7B7B"/>
    <w:rsid w:val="009F0FC9"/>
    <w:rsid w:val="009F22A4"/>
    <w:rsid w:val="00A04E39"/>
    <w:rsid w:val="00A321B1"/>
    <w:rsid w:val="00A349D8"/>
    <w:rsid w:val="00A359FC"/>
    <w:rsid w:val="00A35C45"/>
    <w:rsid w:val="00A36751"/>
    <w:rsid w:val="00A4432F"/>
    <w:rsid w:val="00A443C9"/>
    <w:rsid w:val="00A45464"/>
    <w:rsid w:val="00A51C01"/>
    <w:rsid w:val="00A63184"/>
    <w:rsid w:val="00A739C4"/>
    <w:rsid w:val="00A932BA"/>
    <w:rsid w:val="00A95C6E"/>
    <w:rsid w:val="00A96230"/>
    <w:rsid w:val="00AA6249"/>
    <w:rsid w:val="00AD21B3"/>
    <w:rsid w:val="00AE09F5"/>
    <w:rsid w:val="00AE6AA0"/>
    <w:rsid w:val="00AF1CF2"/>
    <w:rsid w:val="00B00850"/>
    <w:rsid w:val="00B022B7"/>
    <w:rsid w:val="00B24ED7"/>
    <w:rsid w:val="00B33EC0"/>
    <w:rsid w:val="00B348B2"/>
    <w:rsid w:val="00B36530"/>
    <w:rsid w:val="00B51DD1"/>
    <w:rsid w:val="00B62C31"/>
    <w:rsid w:val="00B65ABF"/>
    <w:rsid w:val="00B65FBF"/>
    <w:rsid w:val="00B77C1C"/>
    <w:rsid w:val="00B800F6"/>
    <w:rsid w:val="00B828B9"/>
    <w:rsid w:val="00B852FC"/>
    <w:rsid w:val="00BA7EE0"/>
    <w:rsid w:val="00BB4045"/>
    <w:rsid w:val="00BB6321"/>
    <w:rsid w:val="00BC143B"/>
    <w:rsid w:val="00BC40B2"/>
    <w:rsid w:val="00BC78DD"/>
    <w:rsid w:val="00BD01E6"/>
    <w:rsid w:val="00BD2503"/>
    <w:rsid w:val="00BF04A6"/>
    <w:rsid w:val="00BF421F"/>
    <w:rsid w:val="00BF59C5"/>
    <w:rsid w:val="00C05A90"/>
    <w:rsid w:val="00C06A62"/>
    <w:rsid w:val="00C1479C"/>
    <w:rsid w:val="00C15FAB"/>
    <w:rsid w:val="00C233D4"/>
    <w:rsid w:val="00C30DF3"/>
    <w:rsid w:val="00C619FA"/>
    <w:rsid w:val="00C6396C"/>
    <w:rsid w:val="00C65E2E"/>
    <w:rsid w:val="00C73F82"/>
    <w:rsid w:val="00C76AEA"/>
    <w:rsid w:val="00CA5023"/>
    <w:rsid w:val="00CA5998"/>
    <w:rsid w:val="00CA72A0"/>
    <w:rsid w:val="00CC1338"/>
    <w:rsid w:val="00CD10EE"/>
    <w:rsid w:val="00CD15A5"/>
    <w:rsid w:val="00CD2ABC"/>
    <w:rsid w:val="00CD2B8A"/>
    <w:rsid w:val="00CD708B"/>
    <w:rsid w:val="00CE0635"/>
    <w:rsid w:val="00CE66B0"/>
    <w:rsid w:val="00CE6ADE"/>
    <w:rsid w:val="00CF1139"/>
    <w:rsid w:val="00CF1D61"/>
    <w:rsid w:val="00CF20D8"/>
    <w:rsid w:val="00CF2558"/>
    <w:rsid w:val="00CF42DF"/>
    <w:rsid w:val="00D002DF"/>
    <w:rsid w:val="00D01DFF"/>
    <w:rsid w:val="00D34620"/>
    <w:rsid w:val="00D548FC"/>
    <w:rsid w:val="00D6087C"/>
    <w:rsid w:val="00D71855"/>
    <w:rsid w:val="00D83EEB"/>
    <w:rsid w:val="00D84398"/>
    <w:rsid w:val="00D9601B"/>
    <w:rsid w:val="00DA1045"/>
    <w:rsid w:val="00DC08CE"/>
    <w:rsid w:val="00DC2C5A"/>
    <w:rsid w:val="00DD5875"/>
    <w:rsid w:val="00DE4D7C"/>
    <w:rsid w:val="00DF0581"/>
    <w:rsid w:val="00DF4CB8"/>
    <w:rsid w:val="00E07578"/>
    <w:rsid w:val="00E07C18"/>
    <w:rsid w:val="00E131FF"/>
    <w:rsid w:val="00E374E6"/>
    <w:rsid w:val="00E37806"/>
    <w:rsid w:val="00E41F5F"/>
    <w:rsid w:val="00E4340F"/>
    <w:rsid w:val="00E47FE9"/>
    <w:rsid w:val="00E772F5"/>
    <w:rsid w:val="00E809F2"/>
    <w:rsid w:val="00E84BBF"/>
    <w:rsid w:val="00E84E33"/>
    <w:rsid w:val="00E9709F"/>
    <w:rsid w:val="00EB1636"/>
    <w:rsid w:val="00EC000E"/>
    <w:rsid w:val="00EC2D23"/>
    <w:rsid w:val="00EC6038"/>
    <w:rsid w:val="00ED1A62"/>
    <w:rsid w:val="00EE2B71"/>
    <w:rsid w:val="00EF791B"/>
    <w:rsid w:val="00EF7A1A"/>
    <w:rsid w:val="00EF7D1F"/>
    <w:rsid w:val="00F058C9"/>
    <w:rsid w:val="00F1337A"/>
    <w:rsid w:val="00F24D26"/>
    <w:rsid w:val="00F54BC6"/>
    <w:rsid w:val="00F64FB7"/>
    <w:rsid w:val="00F65D14"/>
    <w:rsid w:val="00F7233D"/>
    <w:rsid w:val="00F743BD"/>
    <w:rsid w:val="00F843E1"/>
    <w:rsid w:val="00F90AF2"/>
    <w:rsid w:val="00F969CE"/>
    <w:rsid w:val="00F97149"/>
    <w:rsid w:val="00FA36CA"/>
    <w:rsid w:val="00FA62BD"/>
    <w:rsid w:val="00FB4A13"/>
    <w:rsid w:val="00FB5DD4"/>
    <w:rsid w:val="00FC0BFE"/>
    <w:rsid w:val="00FC11A0"/>
    <w:rsid w:val="00FC1681"/>
    <w:rsid w:val="00FC4276"/>
    <w:rsid w:val="00FD1F0C"/>
    <w:rsid w:val="00FD3A1C"/>
    <w:rsid w:val="00FE16C8"/>
    <w:rsid w:val="00FE3D11"/>
    <w:rsid w:val="00FE7005"/>
    <w:rsid w:val="00FF3F32"/>
    <w:rsid w:val="00FF69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3BB9"/>
    <w:rPr>
      <w:sz w:val="24"/>
      <w:szCs w:val="24"/>
    </w:rPr>
  </w:style>
  <w:style w:type="paragraph" w:styleId="2">
    <w:name w:val="heading 2"/>
    <w:basedOn w:val="a"/>
    <w:next w:val="a"/>
    <w:qFormat/>
    <w:rsid w:val="00D6087C"/>
    <w:pPr>
      <w:keepNext/>
      <w:jc w:val="right"/>
      <w:outlineLvl w:val="1"/>
    </w:pPr>
    <w:rPr>
      <w:sz w:val="28"/>
      <w:szCs w:val="20"/>
    </w:rPr>
  </w:style>
  <w:style w:type="paragraph" w:styleId="3">
    <w:name w:val="heading 3"/>
    <w:basedOn w:val="a"/>
    <w:next w:val="a"/>
    <w:qFormat/>
    <w:rsid w:val="00D6087C"/>
    <w:pPr>
      <w:keepNext/>
      <w:jc w:val="center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6087C"/>
    <w:pPr>
      <w:jc w:val="center"/>
    </w:pPr>
  </w:style>
  <w:style w:type="paragraph" w:styleId="a4">
    <w:name w:val="header"/>
    <w:basedOn w:val="a"/>
    <w:semiHidden/>
    <w:rsid w:val="00D6087C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customStyle="1" w:styleId="a5">
    <w:name w:val="Обращение"/>
    <w:basedOn w:val="a"/>
    <w:next w:val="a"/>
    <w:rsid w:val="00D6087C"/>
    <w:pPr>
      <w:spacing w:before="240" w:after="120"/>
      <w:jc w:val="center"/>
    </w:pPr>
    <w:rPr>
      <w:b/>
      <w:sz w:val="26"/>
      <w:szCs w:val="20"/>
    </w:rPr>
  </w:style>
  <w:style w:type="paragraph" w:customStyle="1" w:styleId="a6">
    <w:name w:val="Адресные реквизиты"/>
    <w:basedOn w:val="a3"/>
    <w:next w:val="a3"/>
    <w:rsid w:val="00D6087C"/>
    <w:pPr>
      <w:jc w:val="left"/>
    </w:pPr>
    <w:rPr>
      <w:sz w:val="16"/>
      <w:szCs w:val="20"/>
    </w:rPr>
  </w:style>
  <w:style w:type="paragraph" w:customStyle="1" w:styleId="a7">
    <w:name w:val="Адресат"/>
    <w:basedOn w:val="a"/>
    <w:rsid w:val="00D6087C"/>
    <w:pPr>
      <w:spacing w:before="120"/>
    </w:pPr>
    <w:rPr>
      <w:b/>
      <w:sz w:val="26"/>
      <w:szCs w:val="20"/>
    </w:rPr>
  </w:style>
  <w:style w:type="paragraph" w:customStyle="1" w:styleId="ConsPlusTitle">
    <w:name w:val="ConsPlusTitle"/>
    <w:rsid w:val="007A0F35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Nonformat">
    <w:name w:val="ConsPlusNonformat"/>
    <w:uiPriority w:val="99"/>
    <w:rsid w:val="00CE66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er"/>
    <w:basedOn w:val="a"/>
    <w:rsid w:val="00BC78DD"/>
    <w:pPr>
      <w:tabs>
        <w:tab w:val="center" w:pos="4677"/>
        <w:tab w:val="right" w:pos="9355"/>
      </w:tabs>
    </w:pPr>
  </w:style>
  <w:style w:type="paragraph" w:styleId="a9">
    <w:name w:val="List Paragraph"/>
    <w:basedOn w:val="a"/>
    <w:uiPriority w:val="34"/>
    <w:qFormat/>
    <w:rsid w:val="00C76AEA"/>
    <w:pPr>
      <w:ind w:left="720"/>
      <w:contextualSpacing/>
    </w:pPr>
  </w:style>
  <w:style w:type="paragraph" w:customStyle="1" w:styleId="ConsPlusCell">
    <w:name w:val="ConsPlusCell"/>
    <w:uiPriority w:val="99"/>
    <w:rsid w:val="00AF1CF2"/>
    <w:pPr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footnote text"/>
    <w:basedOn w:val="a"/>
    <w:link w:val="ab"/>
    <w:rsid w:val="00AF1CF2"/>
    <w:rPr>
      <w:sz w:val="20"/>
      <w:szCs w:val="20"/>
    </w:rPr>
  </w:style>
  <w:style w:type="character" w:customStyle="1" w:styleId="ab">
    <w:name w:val="Текст сноски Знак"/>
    <w:basedOn w:val="a0"/>
    <w:link w:val="aa"/>
    <w:rsid w:val="00AF1CF2"/>
  </w:style>
  <w:style w:type="character" w:styleId="ac">
    <w:name w:val="footnote reference"/>
    <w:basedOn w:val="a0"/>
    <w:rsid w:val="00AF1CF2"/>
    <w:rPr>
      <w:vertAlign w:val="superscript"/>
    </w:rPr>
  </w:style>
  <w:style w:type="table" w:styleId="ad">
    <w:name w:val="Table Grid"/>
    <w:basedOn w:val="a1"/>
    <w:rsid w:val="008531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EC2D23"/>
    <w:pPr>
      <w:autoSpaceDE w:val="0"/>
      <w:autoSpaceDN w:val="0"/>
      <w:adjustRightInd w:val="0"/>
    </w:pPr>
    <w:rPr>
      <w:sz w:val="26"/>
      <w:szCs w:val="26"/>
    </w:rPr>
  </w:style>
  <w:style w:type="paragraph" w:styleId="ae">
    <w:name w:val="Balloon Text"/>
    <w:basedOn w:val="a"/>
    <w:link w:val="af"/>
    <w:rsid w:val="00F9714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F9714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D3BB9"/>
    <w:rPr>
      <w:sz w:val="24"/>
      <w:szCs w:val="24"/>
    </w:rPr>
  </w:style>
  <w:style w:type="paragraph" w:styleId="2">
    <w:name w:val="heading 2"/>
    <w:basedOn w:val="a"/>
    <w:next w:val="a"/>
    <w:qFormat/>
    <w:rsid w:val="00D6087C"/>
    <w:pPr>
      <w:keepNext/>
      <w:jc w:val="right"/>
      <w:outlineLvl w:val="1"/>
    </w:pPr>
    <w:rPr>
      <w:sz w:val="28"/>
      <w:szCs w:val="20"/>
    </w:rPr>
  </w:style>
  <w:style w:type="paragraph" w:styleId="3">
    <w:name w:val="heading 3"/>
    <w:basedOn w:val="a"/>
    <w:next w:val="a"/>
    <w:qFormat/>
    <w:rsid w:val="00D6087C"/>
    <w:pPr>
      <w:keepNext/>
      <w:jc w:val="center"/>
      <w:outlineLvl w:val="2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6087C"/>
    <w:pPr>
      <w:jc w:val="center"/>
    </w:pPr>
  </w:style>
  <w:style w:type="paragraph" w:styleId="a4">
    <w:name w:val="header"/>
    <w:basedOn w:val="a"/>
    <w:semiHidden/>
    <w:rsid w:val="00D6087C"/>
    <w:pPr>
      <w:tabs>
        <w:tab w:val="center" w:pos="4153"/>
        <w:tab w:val="right" w:pos="8306"/>
      </w:tabs>
      <w:spacing w:before="120" w:after="240"/>
      <w:ind w:firstLine="709"/>
      <w:jc w:val="center"/>
    </w:pPr>
    <w:rPr>
      <w:b/>
      <w:caps/>
      <w:sz w:val="28"/>
      <w:szCs w:val="20"/>
    </w:rPr>
  </w:style>
  <w:style w:type="paragraph" w:customStyle="1" w:styleId="a5">
    <w:name w:val="Обращение"/>
    <w:basedOn w:val="a"/>
    <w:next w:val="a"/>
    <w:rsid w:val="00D6087C"/>
    <w:pPr>
      <w:spacing w:before="240" w:after="120"/>
      <w:jc w:val="center"/>
    </w:pPr>
    <w:rPr>
      <w:b/>
      <w:sz w:val="26"/>
      <w:szCs w:val="20"/>
    </w:rPr>
  </w:style>
  <w:style w:type="paragraph" w:customStyle="1" w:styleId="a6">
    <w:name w:val="Адресные реквизиты"/>
    <w:basedOn w:val="a3"/>
    <w:next w:val="a3"/>
    <w:rsid w:val="00D6087C"/>
    <w:pPr>
      <w:jc w:val="left"/>
    </w:pPr>
    <w:rPr>
      <w:sz w:val="16"/>
      <w:szCs w:val="20"/>
    </w:rPr>
  </w:style>
  <w:style w:type="paragraph" w:customStyle="1" w:styleId="a7">
    <w:name w:val="Адресат"/>
    <w:basedOn w:val="a"/>
    <w:rsid w:val="00D6087C"/>
    <w:pPr>
      <w:spacing w:before="120"/>
    </w:pPr>
    <w:rPr>
      <w:b/>
      <w:sz w:val="26"/>
      <w:szCs w:val="20"/>
    </w:rPr>
  </w:style>
  <w:style w:type="paragraph" w:customStyle="1" w:styleId="ConsPlusTitle">
    <w:name w:val="ConsPlusTitle"/>
    <w:rsid w:val="007A0F35"/>
    <w:pPr>
      <w:autoSpaceDE w:val="0"/>
      <w:autoSpaceDN w:val="0"/>
      <w:adjustRightInd w:val="0"/>
    </w:pPr>
    <w:rPr>
      <w:b/>
      <w:bCs/>
      <w:sz w:val="26"/>
      <w:szCs w:val="26"/>
    </w:rPr>
  </w:style>
  <w:style w:type="paragraph" w:customStyle="1" w:styleId="ConsPlusNonformat">
    <w:name w:val="ConsPlusNonformat"/>
    <w:uiPriority w:val="99"/>
    <w:rsid w:val="00CE66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er"/>
    <w:basedOn w:val="a"/>
    <w:rsid w:val="00BC78DD"/>
    <w:pPr>
      <w:tabs>
        <w:tab w:val="center" w:pos="4677"/>
        <w:tab w:val="right" w:pos="9355"/>
      </w:tabs>
    </w:pPr>
  </w:style>
  <w:style w:type="paragraph" w:styleId="a9">
    <w:name w:val="List Paragraph"/>
    <w:basedOn w:val="a"/>
    <w:uiPriority w:val="34"/>
    <w:qFormat/>
    <w:rsid w:val="00C76AEA"/>
    <w:pPr>
      <w:ind w:left="720"/>
      <w:contextualSpacing/>
    </w:pPr>
  </w:style>
  <w:style w:type="paragraph" w:customStyle="1" w:styleId="ConsPlusCell">
    <w:name w:val="ConsPlusCell"/>
    <w:uiPriority w:val="99"/>
    <w:rsid w:val="00AF1CF2"/>
    <w:pPr>
      <w:autoSpaceDE w:val="0"/>
      <w:autoSpaceDN w:val="0"/>
      <w:adjustRightInd w:val="0"/>
    </w:pPr>
    <w:rPr>
      <w:rFonts w:ascii="Arial" w:hAnsi="Arial" w:cs="Arial"/>
    </w:rPr>
  </w:style>
  <w:style w:type="paragraph" w:styleId="aa">
    <w:name w:val="footnote text"/>
    <w:basedOn w:val="a"/>
    <w:link w:val="ab"/>
    <w:rsid w:val="00AF1CF2"/>
    <w:rPr>
      <w:sz w:val="20"/>
      <w:szCs w:val="20"/>
    </w:rPr>
  </w:style>
  <w:style w:type="character" w:customStyle="1" w:styleId="ab">
    <w:name w:val="Текст сноски Знак"/>
    <w:basedOn w:val="a0"/>
    <w:link w:val="aa"/>
    <w:rsid w:val="00AF1CF2"/>
  </w:style>
  <w:style w:type="character" w:styleId="ac">
    <w:name w:val="footnote reference"/>
    <w:basedOn w:val="a0"/>
    <w:rsid w:val="00AF1CF2"/>
    <w:rPr>
      <w:vertAlign w:val="superscript"/>
    </w:rPr>
  </w:style>
  <w:style w:type="table" w:styleId="ad">
    <w:name w:val="Table Grid"/>
    <w:basedOn w:val="a1"/>
    <w:rsid w:val="0085313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EC2D23"/>
    <w:pPr>
      <w:autoSpaceDE w:val="0"/>
      <w:autoSpaceDN w:val="0"/>
      <w:adjustRightInd w:val="0"/>
    </w:pPr>
    <w:rPr>
      <w:sz w:val="26"/>
      <w:szCs w:val="26"/>
    </w:rPr>
  </w:style>
  <w:style w:type="paragraph" w:styleId="ae">
    <w:name w:val="Balloon Text"/>
    <w:basedOn w:val="a"/>
    <w:link w:val="af"/>
    <w:rsid w:val="00F9714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F9714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1080DC-E607-4111-9AB4-D398071045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408</TotalTime>
  <Pages>2</Pages>
  <Words>604</Words>
  <Characters>4897</Characters>
  <Application>Microsoft Office Word</Application>
  <DocSecurity>0</DocSecurity>
  <Lines>40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к</vt:lpstr>
    </vt:vector>
  </TitlesOfParts>
  <Company>findep</Company>
  <LinksUpToDate>false</LinksUpToDate>
  <CharactersWithSpaces>5491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к</dc:title>
  <dc:creator>lam</dc:creator>
  <cp:lastModifiedBy>lam</cp:lastModifiedBy>
  <cp:revision>11</cp:revision>
  <cp:lastPrinted>2020-07-08T02:27:00Z</cp:lastPrinted>
  <dcterms:created xsi:type="dcterms:W3CDTF">2020-06-22T03:38:00Z</dcterms:created>
  <dcterms:modified xsi:type="dcterms:W3CDTF">2020-07-08T04:34:00Z</dcterms:modified>
</cp:coreProperties>
</file>